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36" w:rsidRDefault="005E2736" w:rsidP="005E2736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浙江大学宁波理工学院</w:t>
      </w:r>
      <w:r w:rsidR="00B96D6D" w:rsidRPr="00B96D6D">
        <w:rPr>
          <w:rFonts w:ascii="黑体" w:eastAsia="黑体" w:hint="eastAsia"/>
          <w:b/>
          <w:sz w:val="36"/>
          <w:szCs w:val="36"/>
        </w:rPr>
        <w:t>2014</w:t>
      </w:r>
      <w:r w:rsidR="00097D8D"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目标责任制考核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自   评   表</w:t>
      </w:r>
    </w:p>
    <w:p w:rsidR="005E2736" w:rsidRPr="001D78B5" w:rsidRDefault="005E2736" w:rsidP="001D78B5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1D78B5">
        <w:rPr>
          <w:rFonts w:ascii="宋体" w:hAnsi="宋体" w:cs="宋体" w:hint="eastAsia"/>
          <w:kern w:val="0"/>
          <w:sz w:val="24"/>
        </w:rPr>
        <w:t>单位（盖章）：</w:t>
      </w:r>
      <w:r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="00B96D6D"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>继续教育学院</w:t>
      </w:r>
      <w:r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 w:rsidRPr="001D78B5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Pr="001D78B5">
        <w:rPr>
          <w:rFonts w:ascii="宋体" w:hAnsi="宋体" w:cs="宋体" w:hint="eastAsia"/>
          <w:kern w:val="0"/>
          <w:sz w:val="24"/>
        </w:rPr>
        <w:t>时间：</w:t>
      </w:r>
      <w:r w:rsidR="00B96D6D"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>2014</w:t>
      </w:r>
      <w:r w:rsidRPr="001D78B5">
        <w:rPr>
          <w:rFonts w:ascii="宋体" w:hAnsi="宋体" w:cs="宋体" w:hint="eastAsia"/>
          <w:kern w:val="0"/>
          <w:sz w:val="24"/>
        </w:rPr>
        <w:t>年</w:t>
      </w:r>
      <w:r w:rsidR="00B96D6D"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>12</w:t>
      </w:r>
      <w:r w:rsidRPr="001D78B5">
        <w:rPr>
          <w:rFonts w:ascii="宋体" w:hAnsi="宋体" w:cs="宋体" w:hint="eastAsia"/>
          <w:kern w:val="0"/>
          <w:sz w:val="24"/>
        </w:rPr>
        <w:t>月</w:t>
      </w:r>
      <w:r w:rsidR="00B96D6D"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>15</w:t>
      </w:r>
      <w:r w:rsidRPr="001D78B5">
        <w:rPr>
          <w:rFonts w:ascii="宋体" w:hAnsi="宋体" w:cs="宋体" w:hint="eastAsia"/>
          <w:kern w:val="0"/>
          <w:sz w:val="24"/>
        </w:rPr>
        <w:t>日</w:t>
      </w:r>
      <w:r w:rsidRPr="001D78B5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5E2736" w:rsidRPr="001D78B5" w:rsidRDefault="005E2736" w:rsidP="001D78B5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1D78B5">
        <w:rPr>
          <w:rFonts w:ascii="宋体" w:hAnsi="宋体" w:cs="宋体" w:hint="eastAsia"/>
          <w:kern w:val="0"/>
          <w:sz w:val="24"/>
        </w:rPr>
        <w:t>单位负责人签字</w:t>
      </w:r>
      <w:r w:rsidRPr="001D78B5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1D78B5">
        <w:rPr>
          <w:rFonts w:ascii="宋体" w:hAnsi="宋体" w:cs="宋体" w:hint="eastAsia"/>
          <w:kern w:val="0"/>
          <w:sz w:val="24"/>
        </w:rPr>
        <w:t>：</w:t>
      </w:r>
      <w:r w:rsidRPr="001D78B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</w:t>
      </w:r>
      <w:r w:rsidRPr="001D78B5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4110"/>
      </w:tblGrid>
      <w:tr w:rsidR="005E2736" w:rsidRPr="001D78B5" w:rsidTr="001D78B5">
        <w:trPr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widowControl/>
              <w:spacing w:before="100" w:beforeAutospacing="1" w:after="100" w:afterAutospacing="1"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78B5"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  <w:r w:rsidRPr="001D78B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widowControl/>
              <w:spacing w:before="100" w:beforeAutospacing="1" w:after="100" w:afterAutospacing="1" w:line="340" w:lineRule="exact"/>
              <w:ind w:firstLineChars="147" w:firstLine="354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78B5">
              <w:rPr>
                <w:rFonts w:ascii="宋体" w:hAnsi="宋体" w:cs="宋体" w:hint="eastAsia"/>
                <w:b/>
                <w:kern w:val="0"/>
                <w:sz w:val="24"/>
              </w:rPr>
              <w:t>目标任务书内容</w:t>
            </w:r>
            <w:r w:rsidRPr="001D78B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widowControl/>
              <w:spacing w:before="100" w:beforeAutospacing="1" w:after="100" w:afterAutospacing="1" w:line="3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78B5">
              <w:rPr>
                <w:rFonts w:ascii="宋体" w:hAnsi="宋体" w:cs="宋体" w:hint="eastAsia"/>
                <w:b/>
                <w:kern w:val="0"/>
                <w:sz w:val="24"/>
              </w:rPr>
              <w:t>完成情况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（与目标任务书逐项对照）</w:t>
            </w:r>
            <w:r w:rsidRPr="001D78B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5E2736" w:rsidTr="001D78B5">
        <w:trPr>
          <w:trHeight w:val="2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292E80" w:rsidRDefault="005E2736" w:rsidP="001D78B5">
            <w:pPr>
              <w:spacing w:line="340" w:lineRule="exact"/>
              <w:jc w:val="center"/>
              <w:rPr>
                <w:b/>
              </w:rPr>
            </w:pPr>
            <w:r w:rsidRPr="00292E80">
              <w:rPr>
                <w:rFonts w:hint="eastAsia"/>
                <w:b/>
              </w:rPr>
              <w:t>基本</w:t>
            </w:r>
          </w:p>
          <w:p w:rsidR="005E2736" w:rsidRPr="00292E80" w:rsidRDefault="005E2736" w:rsidP="001D78B5">
            <w:pPr>
              <w:spacing w:line="340" w:lineRule="exact"/>
              <w:jc w:val="center"/>
              <w:rPr>
                <w:b/>
              </w:rPr>
            </w:pPr>
            <w:r w:rsidRPr="00292E80">
              <w:rPr>
                <w:rFonts w:hint="eastAsia"/>
                <w:b/>
              </w:rPr>
              <w:t>任务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1.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坚持社会主义办学方向，以“三个代表”重要思想为指导，全面贯彻落实科学发展观，围绕国家发展战略和学校发展目标，努力实现部门各项事业全面、协调、可持续发展。无重大工作疏漏和安全事故，无影响稳定事件，无违反党纪、政纪规定的行为，</w:t>
            </w:r>
            <w:proofErr w:type="gramStart"/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无超过</w:t>
            </w:r>
            <w:proofErr w:type="gramEnd"/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计划生育情况，无泄密事件。</w:t>
            </w:r>
          </w:p>
          <w:p w:rsidR="005E2736" w:rsidRPr="00097D8D" w:rsidRDefault="00097D8D" w:rsidP="001D78B5">
            <w:pPr>
              <w:spacing w:line="340" w:lineRule="exact"/>
              <w:jc w:val="left"/>
              <w:rPr>
                <w:rFonts w:ascii="仿宋" w:eastAsia="仿宋" w:hAnsi="仿宋"/>
                <w:szCs w:val="21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2.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贯彻落实党风廉政建设，深入开展政治纪律教育，增强党员、干部和广大教职员工的遵纪守法意识，遵守党的纪律和国家法律法规以及学校的有关规章制度。结合本部门工作实际，以其他外单位的经验教训为警示，针对成人学历教育及继续教育培训的特点，采取有效措施，加强部门风险防控，严把招生录取、教学质量、财务管理、对外合作、安全稳定等关口，规范成人学历教育教学及培训办班过程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E" w:rsidRPr="00FD754E" w:rsidRDefault="003B195F" w:rsidP="001D78B5">
            <w:pPr>
              <w:tabs>
                <w:tab w:val="left" w:pos="175"/>
              </w:tabs>
              <w:spacing w:line="340" w:lineRule="exact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5C49BE" w:rsidRPr="00FD754E">
              <w:rPr>
                <w:rFonts w:hint="eastAsia"/>
                <w:sz w:val="18"/>
                <w:szCs w:val="18"/>
              </w:rPr>
              <w:t>本年度全年无重大工作疏漏和安全事故，无影响稳定事件，无违反党纪、政纪规定的行为，</w:t>
            </w:r>
            <w:proofErr w:type="gramStart"/>
            <w:r w:rsidR="005C49BE" w:rsidRPr="00FD754E">
              <w:rPr>
                <w:rFonts w:hint="eastAsia"/>
                <w:sz w:val="18"/>
                <w:szCs w:val="18"/>
              </w:rPr>
              <w:t>无超过</w:t>
            </w:r>
            <w:proofErr w:type="gramEnd"/>
            <w:r w:rsidR="005C49BE" w:rsidRPr="00FD754E">
              <w:rPr>
                <w:rFonts w:hint="eastAsia"/>
                <w:sz w:val="18"/>
                <w:szCs w:val="18"/>
              </w:rPr>
              <w:t>计划生育情况，无泄密事件。</w:t>
            </w:r>
          </w:p>
          <w:p w:rsidR="005E2736" w:rsidRPr="008804DA" w:rsidRDefault="003B195F" w:rsidP="001D78B5">
            <w:pPr>
              <w:tabs>
                <w:tab w:val="left" w:pos="175"/>
              </w:tabs>
              <w:spacing w:line="340" w:lineRule="exact"/>
              <w:ind w:leftChars="16" w:left="34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t>2.</w:t>
            </w:r>
            <w:r w:rsidR="001D78B5">
              <w:rPr>
                <w:rFonts w:hint="eastAsia"/>
                <w:sz w:val="18"/>
                <w:szCs w:val="18"/>
              </w:rPr>
              <w:t xml:space="preserve"> </w:t>
            </w:r>
            <w:r w:rsidR="005C49BE" w:rsidRPr="00FD754E">
              <w:rPr>
                <w:rFonts w:hint="eastAsia"/>
                <w:sz w:val="18"/>
                <w:szCs w:val="18"/>
              </w:rPr>
              <w:t>结合本部门工作实际，以其他外单位的经验教训为警示，针对成人学历教育及继续教育培训的特点，在筛选合作教学点的方面严格把控，实地考察，多方面了解情况；招生录取过程中严格审核学生提供的材料，日常监管教学点的教学工作</w:t>
            </w:r>
            <w:r w:rsidR="00B415C6">
              <w:rPr>
                <w:rFonts w:hint="eastAsia"/>
                <w:sz w:val="18"/>
                <w:szCs w:val="18"/>
              </w:rPr>
              <w:t>。同时，后勤保卫部一起对教学</w:t>
            </w:r>
            <w:proofErr w:type="gramStart"/>
            <w:r w:rsidR="00B415C6">
              <w:rPr>
                <w:rFonts w:hint="eastAsia"/>
                <w:sz w:val="18"/>
                <w:szCs w:val="18"/>
              </w:rPr>
              <w:t>点安全</w:t>
            </w:r>
            <w:proofErr w:type="gramEnd"/>
            <w:r w:rsidR="00B415C6">
              <w:rPr>
                <w:rFonts w:hint="eastAsia"/>
                <w:sz w:val="18"/>
                <w:szCs w:val="18"/>
              </w:rPr>
              <w:t>稳定工作进行检查，对不符合要求的教学点进行通知整改，与教学点签订安全责任书，保障学生在校安全。</w:t>
            </w:r>
          </w:p>
        </w:tc>
      </w:tr>
      <w:tr w:rsidR="005E2736" w:rsidTr="001D78B5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35302B" w:rsidP="001D78B5">
            <w:pPr>
              <w:spacing w:line="340" w:lineRule="exact"/>
              <w:jc w:val="center"/>
              <w:rPr>
                <w:b/>
              </w:rPr>
            </w:pPr>
            <w:r w:rsidRPr="001D78B5">
              <w:rPr>
                <w:rFonts w:hint="eastAsia"/>
                <w:b/>
              </w:rPr>
              <w:t>核心</w:t>
            </w:r>
          </w:p>
          <w:p w:rsidR="005E2736" w:rsidRPr="001D78B5" w:rsidRDefault="005E2736" w:rsidP="001D78B5">
            <w:pPr>
              <w:spacing w:line="340" w:lineRule="exact"/>
              <w:jc w:val="center"/>
              <w:rPr>
                <w:b/>
              </w:rPr>
            </w:pPr>
            <w:r w:rsidRPr="001D78B5">
              <w:rPr>
                <w:rFonts w:hint="eastAsia"/>
                <w:b/>
              </w:rPr>
              <w:t>任务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1.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完善制度建设，规范管理。</w:t>
            </w:r>
            <w:r w:rsidRPr="005C49B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097D8D" w:rsidRPr="005C49BE" w:rsidRDefault="00097D8D" w:rsidP="001D78B5">
            <w:pPr>
              <w:pStyle w:val="a5"/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（1）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全面实施继续教育学院绩效工资改革，改革分配制度，规范分配行为，进一步调动教职工的积极性，坚持注重绩效、兼顾公平，强化岗位职责和目标考核，体现多劳多得，优绩优酬，建立以岗位职责和目标责任制为依据的收入分配政策。</w:t>
            </w:r>
          </w:p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（2）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加强内部管理，落实一岗双责，制定相应的激励机制和考核细则，充分发挥主动性、创造性，推动培训拓展工作的发展。</w:t>
            </w:r>
          </w:p>
          <w:p w:rsidR="00097D8D" w:rsidRPr="005C49BE" w:rsidRDefault="00097D8D" w:rsidP="001D78B5">
            <w:pPr>
              <w:pStyle w:val="a5"/>
              <w:adjustRightInd w:val="0"/>
              <w:snapToGrid w:val="0"/>
              <w:spacing w:line="3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（3）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做好成人学历教育工作，梳理各项规章制度，规范管理校外教学点，提高教学质量，提升办学品牌，维护学校声誉。 </w:t>
            </w:r>
          </w:p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（4）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做好继续教育培训的管理服务工作，进一步梳理管理流程、提高管理效率，为各学院（系）提供周到细致的服务，充分调动开展继续教育业务的积极性，提高各学院（系）及受训对象对本院工作的满意度。逐步把学校的继续教育事业做大做强。</w:t>
            </w:r>
          </w:p>
          <w:p w:rsidR="005E2736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2.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在2013年全校继续教育业务完成量的基础上拟订2014年业务考核指标。2014年，继续教育学院业务指标增长100%，考核指标数为300万；其他学院（系）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在2013年业务量的基础上增长50%，考核指标数为300万（学院</w:t>
            </w:r>
            <w:proofErr w:type="gramStart"/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系指标</w:t>
            </w:r>
            <w:proofErr w:type="gramEnd"/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分解为：经贸学院220万，外语学院、传媒学院、管理学院、法律系、信息学院、生化学院、机能学院、土建学院等8个学院系分别为10万。）；宁波经理学院1000万。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3" w:rsidRPr="001D78B5" w:rsidRDefault="00C50B2A" w:rsidP="001D78B5">
            <w:pPr>
              <w:spacing w:line="340" w:lineRule="exact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lastRenderedPageBreak/>
              <w:t>1</w:t>
            </w:r>
            <w:r w:rsidR="001D78B5" w:rsidRPr="001D78B5">
              <w:rPr>
                <w:rFonts w:hint="eastAsia"/>
                <w:b/>
                <w:sz w:val="18"/>
                <w:szCs w:val="18"/>
              </w:rPr>
              <w:t>.1</w:t>
            </w:r>
            <w:r w:rsidR="001D78B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415C6" w:rsidRPr="001D78B5">
              <w:rPr>
                <w:rFonts w:hint="eastAsia"/>
                <w:sz w:val="18"/>
                <w:szCs w:val="18"/>
              </w:rPr>
              <w:t>落实学校继续教育学院绩效工资改革，</w:t>
            </w:r>
            <w:r w:rsidR="00854D63" w:rsidRPr="001D78B5">
              <w:rPr>
                <w:rFonts w:hint="eastAsia"/>
                <w:sz w:val="18"/>
                <w:szCs w:val="18"/>
              </w:rPr>
              <w:t>出台政策鼓励教职工开展培训工作。内部明确岗位职责，落实责任到项目负责人，已建立以岗位职责和目标责任制为依据的收入分配政策。</w:t>
            </w:r>
          </w:p>
          <w:p w:rsidR="00854D63" w:rsidRPr="001D78B5" w:rsidRDefault="001D78B5" w:rsidP="001D78B5">
            <w:pPr>
              <w:spacing w:line="340" w:lineRule="exact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t xml:space="preserve">1.2 </w:t>
            </w:r>
            <w:r w:rsidR="00DC03BF" w:rsidRPr="001D78B5">
              <w:rPr>
                <w:rFonts w:hint="eastAsia"/>
                <w:sz w:val="18"/>
                <w:szCs w:val="18"/>
              </w:rPr>
              <w:t>内部管理方面，通过学校讨论决定，最终形成院长、院长助理、党支部书记共同讨论决定的决策机制。</w:t>
            </w:r>
          </w:p>
          <w:p w:rsidR="00DC03BF" w:rsidRPr="001D78B5" w:rsidRDefault="001D78B5" w:rsidP="001D78B5">
            <w:pPr>
              <w:spacing w:line="340" w:lineRule="exact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t xml:space="preserve">1.3 </w:t>
            </w:r>
            <w:r w:rsidR="00DC03BF" w:rsidRPr="001D78B5">
              <w:rPr>
                <w:rFonts w:hint="eastAsia"/>
                <w:sz w:val="18"/>
                <w:szCs w:val="18"/>
              </w:rPr>
              <w:t>成人学历方面，汇编学生手册、出台教学点管理制度，落实日常抽查机制，严格把关招生宣传、录取、日常教学、学生管理等各个关键环节，确保本年度无教学事故。</w:t>
            </w:r>
          </w:p>
          <w:p w:rsidR="00DC03BF" w:rsidRPr="001D78B5" w:rsidRDefault="001D78B5" w:rsidP="001D78B5">
            <w:pPr>
              <w:spacing w:line="340" w:lineRule="exact"/>
              <w:rPr>
                <w:sz w:val="18"/>
                <w:szCs w:val="18"/>
              </w:rPr>
            </w:pPr>
            <w:r w:rsidRPr="001D78B5">
              <w:rPr>
                <w:rFonts w:hint="eastAsia"/>
                <w:b/>
                <w:sz w:val="18"/>
                <w:szCs w:val="18"/>
              </w:rPr>
              <w:t>1.4</w:t>
            </w:r>
            <w:r w:rsidRPr="001D78B5">
              <w:rPr>
                <w:rFonts w:hint="eastAsia"/>
                <w:sz w:val="18"/>
                <w:szCs w:val="18"/>
              </w:rPr>
              <w:t xml:space="preserve"> </w:t>
            </w:r>
            <w:r w:rsidR="00C50B2A" w:rsidRPr="001D78B5">
              <w:rPr>
                <w:rFonts w:hint="eastAsia"/>
                <w:sz w:val="18"/>
                <w:szCs w:val="18"/>
              </w:rPr>
              <w:t>在开展培训业务拓展的同时，我院做好学校培训的管理服务工作，简化报备流程，积极帮助分院拓展业务，联系外部机构，个别培训项目与分院合作，取得一定成效。</w:t>
            </w:r>
            <w:bookmarkStart w:id="0" w:name="_GoBack"/>
            <w:bookmarkEnd w:id="0"/>
          </w:p>
          <w:p w:rsidR="005E2736" w:rsidRPr="001D78B5" w:rsidRDefault="001D78B5" w:rsidP="00FD7142">
            <w:pPr>
              <w:pStyle w:val="a5"/>
              <w:adjustRightInd w:val="0"/>
              <w:snapToGrid w:val="0"/>
              <w:spacing w:line="34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2.</w:t>
            </w:r>
            <w:r w:rsidR="00C50B2A" w:rsidRPr="001D78B5">
              <w:rPr>
                <w:rFonts w:asciiTheme="minorEastAsia" w:eastAsiaTheme="minorEastAsia" w:hAnsiTheme="minorEastAsia" w:hint="eastAsia"/>
                <w:sz w:val="18"/>
                <w:szCs w:val="18"/>
              </w:rPr>
              <w:t>2014年，继续教育学院完成</w:t>
            </w:r>
            <w:r w:rsidR="00E34F74" w:rsidRPr="001D78B5">
              <w:rPr>
                <w:rFonts w:asciiTheme="minorEastAsia" w:eastAsiaTheme="minorEastAsia" w:hAnsiTheme="minorEastAsia" w:hint="eastAsia"/>
                <w:sz w:val="18"/>
                <w:szCs w:val="18"/>
              </w:rPr>
              <w:t>经费861.605万元，经理学院完成811.650万元，分院（系）及其他部门完成经费248.517万元，全校应到经费达1921.772万元，实际到款174</w:t>
            </w:r>
            <w:r w:rsidR="00FD714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E34F74" w:rsidRPr="001D78B5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FD7142">
              <w:rPr>
                <w:rFonts w:asciiTheme="minorEastAsia" w:eastAsiaTheme="minorEastAsia" w:hAnsiTheme="minorEastAsia" w:hint="eastAsia"/>
                <w:sz w:val="18"/>
                <w:szCs w:val="18"/>
              </w:rPr>
              <w:t>974</w:t>
            </w:r>
            <w:r w:rsidR="00E34F74" w:rsidRPr="001D78B5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万元。</w:t>
            </w:r>
          </w:p>
        </w:tc>
      </w:tr>
      <w:tr w:rsidR="005E2736" w:rsidTr="001D78B5">
        <w:trPr>
          <w:trHeight w:val="20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292E80" w:rsidRDefault="005E2736" w:rsidP="001D78B5">
            <w:pPr>
              <w:spacing w:line="340" w:lineRule="exact"/>
              <w:jc w:val="center"/>
              <w:rPr>
                <w:b/>
              </w:rPr>
            </w:pPr>
            <w:r w:rsidRPr="00292E80">
              <w:rPr>
                <w:rFonts w:hint="eastAsia"/>
                <w:b/>
              </w:rPr>
              <w:lastRenderedPageBreak/>
              <w:t>重点</w:t>
            </w:r>
          </w:p>
          <w:p w:rsidR="005E2736" w:rsidRPr="00292E80" w:rsidRDefault="005E2736" w:rsidP="001D78B5">
            <w:pPr>
              <w:spacing w:line="340" w:lineRule="exact"/>
              <w:jc w:val="center"/>
              <w:rPr>
                <w:b/>
              </w:rPr>
            </w:pPr>
            <w:r w:rsidRPr="00292E80">
              <w:rPr>
                <w:rFonts w:hint="eastAsia"/>
                <w:b/>
              </w:rPr>
              <w:t>任务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1.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围绕学校总体规划，做好对全校继续教育工作的优化布局，鼓励大家积极拓展业务，逐步减轻学校负担，提高学校知名度，走出一条市场化规范运作的开放办学道路。</w:t>
            </w:r>
            <w:r w:rsidRPr="005C49B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2.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充分挖掘校内外各种资源，发挥学科专业优势，切实承担继续教育归口管理责任，帮助学院（系）培育品牌与特色，大力提高我校继续教育的社会知名度，促进继续教育健康发展。</w:t>
            </w:r>
          </w:p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3.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发挥学校优势，积极寻求社会合作资源，开拓校外教学基地，积极和其他教学单位合作，规范管理成人学历教育教学点。扩大在宁波市乃至浙江省的影响力，增加专业数目及计划指标，扩大招生份额，争取获得更多的办学资质。</w:t>
            </w:r>
          </w:p>
          <w:p w:rsidR="00097D8D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4.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力争引进国外优秀教育资源，扩大和国际上专业排名靠前学校的技能型合作，进一步提升学校对外开放水平，提升我院成人教育中外合作办学层次，同时为学生获取高含金量的职业资格证书开启新的通道，搭建留学深造平台。</w:t>
            </w:r>
          </w:p>
          <w:p w:rsidR="005E2736" w:rsidRPr="005C49BE" w:rsidRDefault="00097D8D" w:rsidP="001D78B5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5. </w:t>
            </w:r>
            <w:r w:rsidRPr="005C49BE">
              <w:rPr>
                <w:rFonts w:asciiTheme="minorEastAsia" w:eastAsiaTheme="minorEastAsia" w:hAnsiTheme="minorEastAsia" w:hint="eastAsia"/>
                <w:sz w:val="18"/>
                <w:szCs w:val="18"/>
              </w:rPr>
              <w:t>继续保持在宁波市培训市场的核心地位，加强经理学院对宁波理工学院的服务、支撑作用，努力保持学校对经理学院一贯在人力、财力、物力等诸方面的扶持力度。落实经理学院理事会制度，继续做好市委市政府的委托培训工作，重点推进“宁波双百双高”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A" w:rsidRPr="008804DA" w:rsidRDefault="003B195F" w:rsidP="001D78B5">
            <w:pPr>
              <w:tabs>
                <w:tab w:val="left" w:pos="175"/>
              </w:tabs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1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C50B2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通过对学院内部组织结构调整，配合薪酬绩效工资调整，既给做业务的动力，又设定业绩指标给压力，两者结合，充分调动拓展业务的积极性。外部广开渠道，多角度多层次开展对外合作，在宁波地区培训行业具有一定的知名度。</w:t>
            </w:r>
          </w:p>
          <w:p w:rsidR="0021044A" w:rsidRPr="008804DA" w:rsidRDefault="003B195F" w:rsidP="001D78B5">
            <w:pPr>
              <w:tabs>
                <w:tab w:val="left" w:pos="175"/>
              </w:tabs>
              <w:spacing w:line="340" w:lineRule="exact"/>
              <w:ind w:leftChars="16" w:left="3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2.</w:t>
            </w:r>
            <w:r w:rsidR="00C50B2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根据各学科的优势，协助外语分院争取捷思英语培训及考试中心。</w:t>
            </w:r>
            <w:r w:rsidR="0021044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与经贸分院合作政府招投标培训项目。</w:t>
            </w:r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获批浙江省电子商务专业人才</w:t>
            </w:r>
            <w:proofErr w:type="gramStart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实训与鉴定</w:t>
            </w:r>
            <w:proofErr w:type="gramEnd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工作站。</w:t>
            </w:r>
            <w:proofErr w:type="gramStart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鄞</w:t>
            </w:r>
            <w:proofErr w:type="gramEnd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州区</w:t>
            </w:r>
            <w:proofErr w:type="gramStart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人社局</w:t>
            </w:r>
            <w:proofErr w:type="gramEnd"/>
            <w:r w:rsidR="00A747F0">
              <w:rPr>
                <w:rFonts w:asciiTheme="minorEastAsia" w:eastAsiaTheme="minorEastAsia" w:hAnsiTheme="minorEastAsia" w:hint="eastAsia"/>
                <w:sz w:val="18"/>
                <w:szCs w:val="18"/>
              </w:rPr>
              <w:t>定点培训机构。</w:t>
            </w:r>
          </w:p>
          <w:p w:rsidR="003B195F" w:rsidRPr="008804DA" w:rsidRDefault="003B195F" w:rsidP="001D78B5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3.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今年共开设成教夜大，本、专科专业31个专业，其中新增9个，共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招生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报名1242人，同比增长254.86%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。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规范大市内已设立的校外教学点，在去年布点的基础上，根据今年的招生情况进行筛选。继续延伸业务，探索异地办学，在宁波周边精心选址，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筛选合作机构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，2014年新增教学点5个。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做好学生的安全稳定工作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确保教学质量。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根据宁波经济产业对技能的需求，设计新专业，扩大“技能</w:t>
            </w:r>
            <w:r w:rsidRPr="008804DA">
              <w:rPr>
                <w:rFonts w:asciiTheme="minorEastAsia" w:eastAsiaTheme="minorEastAsia" w:hAnsiTheme="minorEastAsia"/>
                <w:sz w:val="18"/>
                <w:szCs w:val="18"/>
              </w:rPr>
              <w:t>+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学历”的技能培训业务。</w:t>
            </w:r>
          </w:p>
          <w:p w:rsidR="0021044A" w:rsidRPr="008804DA" w:rsidRDefault="003B195F" w:rsidP="001D78B5">
            <w:pPr>
              <w:tabs>
                <w:tab w:val="left" w:pos="175"/>
              </w:tabs>
              <w:spacing w:line="340" w:lineRule="exact"/>
              <w:ind w:left="3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4.</w:t>
            </w:r>
            <w:r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我校今年与英国巴斯斯巴大学正式签订合作备忘录，并招收20名学生。已开始对接我校学生出国攻读硕士的国外院校，打造学校出国留学服务平台。</w:t>
            </w:r>
          </w:p>
          <w:p w:rsidR="005E2736" w:rsidRPr="008804DA" w:rsidRDefault="003B195F" w:rsidP="001D78B5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78B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5.</w:t>
            </w:r>
            <w:r w:rsid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经理学院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全年项目开班共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134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天课程，全年培训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2600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人次，培训项目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项，政企交流会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期，名家大讲坛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期，访学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期，走访企业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106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家，企业咨询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项，</w:t>
            </w:r>
            <w:proofErr w:type="gramStart"/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企业内训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项</w:t>
            </w:r>
            <w:proofErr w:type="gramEnd"/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，学位提升项目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项，企业家来理工讲座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次（嘉宾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位），实习学生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名。学院总体项目金额</w:t>
            </w:r>
            <w:r w:rsidR="008804DA" w:rsidRPr="008804DA">
              <w:rPr>
                <w:rFonts w:asciiTheme="minorEastAsia" w:eastAsiaTheme="minorEastAsia" w:hAnsiTheme="minorEastAsia"/>
                <w:sz w:val="18"/>
                <w:szCs w:val="18"/>
              </w:rPr>
              <w:t>811.65</w:t>
            </w:r>
            <w:r w:rsidR="008804DA" w:rsidRPr="008804DA">
              <w:rPr>
                <w:rFonts w:asciiTheme="minorEastAsia" w:eastAsiaTheme="minorEastAsia" w:hAnsiTheme="minorEastAsia" w:hint="eastAsia"/>
                <w:sz w:val="18"/>
                <w:szCs w:val="18"/>
              </w:rPr>
              <w:t>万元。</w:t>
            </w:r>
          </w:p>
        </w:tc>
      </w:tr>
      <w:tr w:rsidR="005E2736" w:rsidTr="001D78B5">
        <w:trPr>
          <w:trHeight w:val="10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spacing w:line="340" w:lineRule="exact"/>
              <w:jc w:val="center"/>
              <w:rPr>
                <w:b/>
                <w:szCs w:val="21"/>
              </w:rPr>
            </w:pPr>
            <w:r w:rsidRPr="001D78B5">
              <w:rPr>
                <w:rFonts w:hint="eastAsia"/>
                <w:b/>
                <w:szCs w:val="21"/>
              </w:rPr>
              <w:t>创新与</w:t>
            </w:r>
            <w:r w:rsidRPr="001D78B5">
              <w:rPr>
                <w:rFonts w:hint="eastAsia"/>
                <w:b/>
                <w:szCs w:val="21"/>
              </w:rPr>
              <w:br/>
            </w:r>
            <w:r w:rsidRPr="001D78B5">
              <w:rPr>
                <w:rFonts w:hint="eastAsia"/>
                <w:b/>
                <w:szCs w:val="21"/>
              </w:rPr>
              <w:t>特色工作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C50B2A" w:rsidRDefault="00C50B2A" w:rsidP="001D78B5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50B2A">
              <w:rPr>
                <w:rFonts w:hint="eastAsia"/>
                <w:szCs w:val="21"/>
              </w:rPr>
              <w:t>争取政府投资。经过</w:t>
            </w:r>
            <w:r w:rsidRPr="00C50B2A">
              <w:rPr>
                <w:rFonts w:hint="eastAsia"/>
                <w:szCs w:val="21"/>
              </w:rPr>
              <w:t>3</w:t>
            </w:r>
            <w:r w:rsidRPr="00C50B2A">
              <w:rPr>
                <w:rFonts w:hint="eastAsia"/>
                <w:szCs w:val="21"/>
              </w:rPr>
              <w:t>年的积累，成功为我校争取到政府投资建设学校人才培训大楼。</w:t>
            </w:r>
          </w:p>
        </w:tc>
      </w:tr>
      <w:tr w:rsidR="005E2736" w:rsidTr="001D78B5">
        <w:trPr>
          <w:trHeight w:val="1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D78B5">
              <w:rPr>
                <w:rFonts w:ascii="宋体" w:hAnsi="宋体" w:cs="宋体" w:hint="eastAsia"/>
                <w:b/>
                <w:kern w:val="0"/>
                <w:szCs w:val="21"/>
              </w:rPr>
              <w:t>自评等级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Pr="001D78B5" w:rsidRDefault="005E2736" w:rsidP="001D78B5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78B5">
              <w:rPr>
                <w:rFonts w:ascii="宋体" w:hAnsi="宋体" w:cs="宋体" w:hint="eastAsia"/>
                <w:kern w:val="0"/>
                <w:sz w:val="24"/>
              </w:rPr>
              <w:t>请在相应方框中打</w:t>
            </w:r>
            <w:r w:rsidRPr="001D78B5">
              <w:rPr>
                <w:rFonts w:ascii="Lingoes Unicode" w:eastAsia="Lingoes Unicode" w:hAnsi="Lingoes Unicode" w:cs="Lingoes Unicode" w:hint="eastAsia"/>
                <w:kern w:val="0"/>
                <w:sz w:val="24"/>
              </w:rPr>
              <w:t>“√”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1D78B5">
              <w:rPr>
                <w:rFonts w:eastAsia="黑体" w:hint="eastAsia"/>
                <w:bCs/>
                <w:sz w:val="24"/>
              </w:rPr>
              <w:t>□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优秀</w:t>
            </w:r>
            <w:r w:rsidRPr="001D78B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1D78B5">
              <w:rPr>
                <w:rFonts w:eastAsia="黑体" w:hint="eastAsia"/>
                <w:bCs/>
                <w:sz w:val="24"/>
              </w:rPr>
              <w:t>□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称职</w:t>
            </w:r>
            <w:r w:rsidRPr="001D78B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1D78B5">
              <w:rPr>
                <w:rFonts w:eastAsia="黑体" w:hint="eastAsia"/>
                <w:bCs/>
                <w:sz w:val="24"/>
              </w:rPr>
              <w:t>□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基本称职</w:t>
            </w:r>
            <w:r w:rsidRPr="001D78B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1D78B5">
              <w:rPr>
                <w:rFonts w:eastAsia="黑体" w:hint="eastAsia"/>
                <w:bCs/>
                <w:sz w:val="24"/>
              </w:rPr>
              <w:t>□</w:t>
            </w:r>
            <w:r w:rsidRPr="001D78B5">
              <w:rPr>
                <w:rFonts w:ascii="宋体" w:hAnsi="宋体" w:cs="宋体" w:hint="eastAsia"/>
                <w:kern w:val="0"/>
                <w:sz w:val="24"/>
              </w:rPr>
              <w:t>不称职</w:t>
            </w:r>
          </w:p>
        </w:tc>
      </w:tr>
    </w:tbl>
    <w:p w:rsidR="00081A3E" w:rsidRDefault="005E2736">
      <w:r>
        <w:rPr>
          <w:rFonts w:hint="eastAsia"/>
        </w:rPr>
        <w:t>备注：可另附页</w:t>
      </w:r>
    </w:p>
    <w:sectPr w:rsidR="00081A3E" w:rsidSect="00292E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BC" w:rsidRDefault="00535ABC" w:rsidP="005E2736">
      <w:r>
        <w:separator/>
      </w:r>
    </w:p>
  </w:endnote>
  <w:endnote w:type="continuationSeparator" w:id="0">
    <w:p w:rsidR="00535ABC" w:rsidRDefault="00535ABC" w:rsidP="005E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ngoes Unicode">
    <w:altName w:val="微软雅黑"/>
    <w:charset w:val="86"/>
    <w:family w:val="swiss"/>
    <w:pitch w:val="variable"/>
    <w:sig w:usb0="A00002FF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BC" w:rsidRDefault="00535ABC" w:rsidP="005E2736">
      <w:r>
        <w:separator/>
      </w:r>
    </w:p>
  </w:footnote>
  <w:footnote w:type="continuationSeparator" w:id="0">
    <w:p w:rsidR="00535ABC" w:rsidRDefault="00535ABC" w:rsidP="005E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3F4"/>
    <w:multiLevelType w:val="hybridMultilevel"/>
    <w:tmpl w:val="507AE044"/>
    <w:lvl w:ilvl="0" w:tplc="54E43C5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820239"/>
    <w:multiLevelType w:val="hybridMultilevel"/>
    <w:tmpl w:val="507AE044"/>
    <w:lvl w:ilvl="0" w:tplc="54E43C5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736"/>
    <w:rsid w:val="00081A3E"/>
    <w:rsid w:val="00097D8D"/>
    <w:rsid w:val="001710A0"/>
    <w:rsid w:val="001D78B5"/>
    <w:rsid w:val="0021044A"/>
    <w:rsid w:val="00292E80"/>
    <w:rsid w:val="002951A4"/>
    <w:rsid w:val="0035302B"/>
    <w:rsid w:val="003A3BB9"/>
    <w:rsid w:val="003B195F"/>
    <w:rsid w:val="004062E9"/>
    <w:rsid w:val="00503F83"/>
    <w:rsid w:val="00535ABC"/>
    <w:rsid w:val="005C49BE"/>
    <w:rsid w:val="005E2736"/>
    <w:rsid w:val="00750791"/>
    <w:rsid w:val="00854D63"/>
    <w:rsid w:val="008804DA"/>
    <w:rsid w:val="00944448"/>
    <w:rsid w:val="009602E2"/>
    <w:rsid w:val="009D23F4"/>
    <w:rsid w:val="00A747F0"/>
    <w:rsid w:val="00AE09DC"/>
    <w:rsid w:val="00B415C6"/>
    <w:rsid w:val="00B96D6D"/>
    <w:rsid w:val="00C50B2A"/>
    <w:rsid w:val="00DC03BF"/>
    <w:rsid w:val="00E34F74"/>
    <w:rsid w:val="00ED6D3F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736"/>
    <w:rPr>
      <w:sz w:val="18"/>
      <w:szCs w:val="18"/>
    </w:rPr>
  </w:style>
  <w:style w:type="paragraph" w:styleId="a5">
    <w:name w:val="List Paragraph"/>
    <w:basedOn w:val="a"/>
    <w:uiPriority w:val="34"/>
    <w:qFormat/>
    <w:rsid w:val="00097D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yoho</cp:lastModifiedBy>
  <cp:revision>22</cp:revision>
  <dcterms:created xsi:type="dcterms:W3CDTF">2014-12-11T03:08:00Z</dcterms:created>
  <dcterms:modified xsi:type="dcterms:W3CDTF">2014-12-16T09:33:00Z</dcterms:modified>
</cp:coreProperties>
</file>