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20" w:rsidRPr="00C43FF3" w:rsidRDefault="00990620" w:rsidP="00C43FF3">
      <w:pPr>
        <w:pStyle w:val="Default"/>
        <w:spacing w:line="400" w:lineRule="exact"/>
        <w:jc w:val="center"/>
        <w:rPr>
          <w:rFonts w:asciiTheme="minorEastAsia" w:eastAsiaTheme="minorEastAsia" w:hAnsiTheme="minorEastAsia"/>
          <w:b/>
          <w:sz w:val="28"/>
          <w:szCs w:val="28"/>
        </w:rPr>
      </w:pPr>
      <w:r w:rsidRPr="00C43FF3">
        <w:rPr>
          <w:rFonts w:asciiTheme="minorEastAsia" w:eastAsiaTheme="minorEastAsia" w:hAnsiTheme="minorEastAsia" w:hint="eastAsia"/>
          <w:b/>
          <w:sz w:val="28"/>
          <w:szCs w:val="28"/>
        </w:rPr>
        <w:t>经济与贸易学院</w:t>
      </w:r>
      <w:r w:rsidRPr="00C43FF3">
        <w:rPr>
          <w:rFonts w:asciiTheme="minorEastAsia" w:eastAsiaTheme="minorEastAsia" w:hAnsiTheme="minorEastAsia"/>
          <w:b/>
          <w:sz w:val="28"/>
          <w:szCs w:val="28"/>
        </w:rPr>
        <w:t>2014</w:t>
      </w:r>
      <w:r w:rsidRPr="00C43FF3">
        <w:rPr>
          <w:rFonts w:asciiTheme="minorEastAsia" w:eastAsiaTheme="minorEastAsia" w:hAnsiTheme="minorEastAsia" w:hint="eastAsia"/>
          <w:b/>
          <w:sz w:val="28"/>
          <w:szCs w:val="28"/>
        </w:rPr>
        <w:t>年工作总结</w:t>
      </w:r>
    </w:p>
    <w:p w:rsidR="00990620" w:rsidRPr="00C43FF3" w:rsidRDefault="00990620" w:rsidP="00C43FF3">
      <w:pPr>
        <w:pStyle w:val="Default"/>
        <w:spacing w:line="400" w:lineRule="exact"/>
        <w:rPr>
          <w:rFonts w:asciiTheme="minorEastAsia" w:eastAsiaTheme="minorEastAsia" w:hAnsiTheme="minorEastAsia"/>
          <w:sz w:val="28"/>
          <w:szCs w:val="28"/>
        </w:rPr>
      </w:pPr>
    </w:p>
    <w:p w:rsidR="00990620" w:rsidRPr="00F01104" w:rsidRDefault="00990620" w:rsidP="00202E36">
      <w:pPr>
        <w:pStyle w:val="Default"/>
        <w:spacing w:line="380" w:lineRule="exact"/>
        <w:ind w:firstLine="480"/>
        <w:rPr>
          <w:rFonts w:asciiTheme="minorEastAsia" w:eastAsiaTheme="minorEastAsia" w:hAnsiTheme="minorEastAsia"/>
        </w:rPr>
      </w:pPr>
      <w:r w:rsidRPr="00F01104">
        <w:rPr>
          <w:rFonts w:asciiTheme="minorEastAsia" w:eastAsiaTheme="minorEastAsia" w:hAnsiTheme="minorEastAsia"/>
        </w:rPr>
        <w:t>2014</w:t>
      </w:r>
      <w:r w:rsidRPr="00F01104">
        <w:rPr>
          <w:rFonts w:asciiTheme="minorEastAsia" w:eastAsiaTheme="minorEastAsia" w:hAnsiTheme="minorEastAsia" w:hint="eastAsia"/>
        </w:rPr>
        <w:t>年，学院深入学习贯彻党的十八大和十八届三中、四中全会精神，深入开展党的群</w:t>
      </w:r>
      <w:r w:rsidR="00442834">
        <w:rPr>
          <w:rFonts w:asciiTheme="minorEastAsia" w:eastAsiaTheme="minorEastAsia" w:hAnsiTheme="minorEastAsia" w:hint="eastAsia"/>
        </w:rPr>
        <w:t>众路线教育实践活动，全面部署并推进国际化和创新创业战略，扎实推进落实</w:t>
      </w:r>
      <w:r w:rsidRPr="00F01104">
        <w:rPr>
          <w:rFonts w:asciiTheme="minorEastAsia" w:eastAsiaTheme="minorEastAsia" w:hAnsiTheme="minorEastAsia" w:hint="eastAsia"/>
        </w:rPr>
        <w:t>“十二五”发展规划，学院各项事业稳步发展。</w:t>
      </w:r>
    </w:p>
    <w:p w:rsidR="00990620" w:rsidRPr="00F01104" w:rsidRDefault="00990620" w:rsidP="00202E36">
      <w:pPr>
        <w:pStyle w:val="Default"/>
        <w:spacing w:line="380" w:lineRule="exact"/>
        <w:ind w:firstLine="480"/>
        <w:rPr>
          <w:rFonts w:asciiTheme="minorEastAsia" w:eastAsiaTheme="minorEastAsia" w:hAnsiTheme="minorEastAsia"/>
        </w:rPr>
      </w:pPr>
      <w:r w:rsidRPr="00F01104">
        <w:rPr>
          <w:rFonts w:asciiTheme="minorEastAsia" w:eastAsiaTheme="minorEastAsia" w:hAnsiTheme="minorEastAsia" w:hint="eastAsia"/>
          <w:b/>
        </w:rPr>
        <w:t>第一、</w:t>
      </w:r>
      <w:r w:rsidR="00442834">
        <w:rPr>
          <w:rFonts w:asciiTheme="minorEastAsia" w:eastAsiaTheme="minorEastAsia" w:hAnsiTheme="minorEastAsia" w:hint="eastAsia"/>
          <w:b/>
        </w:rPr>
        <w:t>国际化办学水平进一步提升</w:t>
      </w:r>
      <w:r w:rsidRPr="00F01104">
        <w:rPr>
          <w:rFonts w:asciiTheme="minorEastAsia" w:eastAsiaTheme="minorEastAsia" w:hAnsiTheme="minorEastAsia" w:hint="eastAsia"/>
          <w:b/>
        </w:rPr>
        <w:t>。</w:t>
      </w:r>
      <w:r w:rsidRPr="00F01104">
        <w:rPr>
          <w:rFonts w:asciiTheme="minorEastAsia" w:eastAsiaTheme="minorEastAsia" w:hAnsiTheme="minorEastAsia" w:hint="eastAsia"/>
        </w:rPr>
        <w:t>（</w:t>
      </w:r>
      <w:r w:rsidRPr="00F01104">
        <w:rPr>
          <w:rFonts w:asciiTheme="minorEastAsia" w:eastAsiaTheme="minorEastAsia" w:hAnsiTheme="minorEastAsia"/>
        </w:rPr>
        <w:t>1</w:t>
      </w:r>
      <w:r w:rsidRPr="00F01104">
        <w:rPr>
          <w:rFonts w:asciiTheme="minorEastAsia" w:eastAsiaTheme="minorEastAsia" w:hAnsiTheme="minorEastAsia" w:hint="eastAsia"/>
        </w:rPr>
        <w:t>）</w:t>
      </w:r>
      <w:r w:rsidR="00442834">
        <w:rPr>
          <w:rFonts w:asciiTheme="minorEastAsia" w:eastAsiaTheme="minorEastAsia" w:hAnsiTheme="minorEastAsia" w:hint="eastAsia"/>
        </w:rPr>
        <w:t>国际化平台增添新动力</w:t>
      </w:r>
      <w:r w:rsidRPr="00F01104">
        <w:rPr>
          <w:rFonts w:asciiTheme="minorEastAsia" w:eastAsiaTheme="minorEastAsia" w:hAnsiTheme="minorEastAsia" w:hint="eastAsia"/>
        </w:rPr>
        <w:t>。</w:t>
      </w:r>
      <w:r w:rsidR="00442834">
        <w:rPr>
          <w:rFonts w:asciiTheme="minorEastAsia" w:eastAsiaTheme="minorEastAsia" w:hAnsiTheme="minorEastAsia" w:hint="eastAsia"/>
        </w:rPr>
        <w:t>金融学专业成功荣获浙江省新兴国际化特色专业;中美联合培养班即确定新一轮合作协议;</w:t>
      </w:r>
      <w:r w:rsidRPr="00F01104">
        <w:rPr>
          <w:rFonts w:asciiTheme="minorEastAsia" w:eastAsiaTheme="minorEastAsia" w:hAnsiTheme="minorEastAsia" w:hint="eastAsia"/>
        </w:rPr>
        <w:t>学院与法国通路世界商学院联盟合作的“</w:t>
      </w:r>
      <w:r w:rsidRPr="00F01104">
        <w:rPr>
          <w:rFonts w:asciiTheme="minorEastAsia" w:eastAsiaTheme="minorEastAsia" w:hAnsiTheme="minorEastAsia"/>
        </w:rPr>
        <w:t>3+1+1</w:t>
      </w:r>
      <w:r w:rsidRPr="00F01104">
        <w:rPr>
          <w:rFonts w:asciiTheme="minorEastAsia" w:eastAsiaTheme="minorEastAsia" w:hAnsiTheme="minorEastAsia" w:hint="eastAsia"/>
        </w:rPr>
        <w:t>”项目</w:t>
      </w:r>
      <w:r w:rsidR="00442834">
        <w:rPr>
          <w:rFonts w:asciiTheme="minorEastAsia" w:eastAsiaTheme="minorEastAsia" w:hAnsiTheme="minorEastAsia" w:hint="eastAsia"/>
        </w:rPr>
        <w:t>实质性启动</w:t>
      </w:r>
      <w:r w:rsidRPr="00F01104">
        <w:rPr>
          <w:rFonts w:asciiTheme="minorEastAsia" w:eastAsiaTheme="minorEastAsia" w:hAnsiTheme="minorEastAsia" w:hint="eastAsia"/>
        </w:rPr>
        <w:t>，</w:t>
      </w:r>
      <w:r w:rsidR="00442834">
        <w:rPr>
          <w:rFonts w:asciiTheme="minorEastAsia" w:eastAsiaTheme="minorEastAsia" w:hAnsiTheme="minorEastAsia" w:hint="eastAsia"/>
        </w:rPr>
        <w:t>首批</w:t>
      </w:r>
      <w:r w:rsidRPr="00F01104">
        <w:rPr>
          <w:rFonts w:asciiTheme="minorEastAsia" w:eastAsiaTheme="minorEastAsia" w:hAnsiTheme="minorEastAsia"/>
        </w:rPr>
        <w:t>3</w:t>
      </w:r>
      <w:r w:rsidR="00442834">
        <w:rPr>
          <w:rFonts w:asciiTheme="minorEastAsia" w:eastAsiaTheme="minorEastAsia" w:hAnsiTheme="minorEastAsia" w:hint="eastAsia"/>
        </w:rPr>
        <w:t>名</w:t>
      </w:r>
      <w:r w:rsidRPr="00F01104">
        <w:rPr>
          <w:rFonts w:asciiTheme="minorEastAsia" w:eastAsiaTheme="minorEastAsia" w:hAnsiTheme="minorEastAsia" w:hint="eastAsia"/>
        </w:rPr>
        <w:t>毕业生被成功录取。（</w:t>
      </w:r>
      <w:r w:rsidRPr="00F01104">
        <w:rPr>
          <w:rFonts w:asciiTheme="minorEastAsia" w:eastAsiaTheme="minorEastAsia" w:hAnsiTheme="minorEastAsia"/>
        </w:rPr>
        <w:t>2</w:t>
      </w:r>
      <w:r w:rsidRPr="00F01104">
        <w:rPr>
          <w:rFonts w:asciiTheme="minorEastAsia" w:eastAsiaTheme="minorEastAsia" w:hAnsiTheme="minorEastAsia" w:hint="eastAsia"/>
        </w:rPr>
        <w:t>）双语课程建设取得了新进展。</w:t>
      </w:r>
      <w:r w:rsidRPr="00F01104">
        <w:rPr>
          <w:rFonts w:asciiTheme="minorEastAsia" w:eastAsiaTheme="minorEastAsia" w:hAnsiTheme="minorEastAsia"/>
        </w:rPr>
        <w:t>2014</w:t>
      </w:r>
      <w:r w:rsidRPr="00F01104">
        <w:rPr>
          <w:rFonts w:asciiTheme="minorEastAsia" w:eastAsiaTheme="minorEastAsia" w:hAnsiTheme="minorEastAsia" w:hint="eastAsia"/>
        </w:rPr>
        <w:t>年</w:t>
      </w:r>
      <w:r w:rsidR="00093FC9">
        <w:rPr>
          <w:rFonts w:asciiTheme="minorEastAsia" w:eastAsiaTheme="minorEastAsia" w:hAnsiTheme="minorEastAsia" w:hint="eastAsia"/>
        </w:rPr>
        <w:t>新增2门</w:t>
      </w:r>
      <w:r w:rsidRPr="00F01104">
        <w:rPr>
          <w:rFonts w:asciiTheme="minorEastAsia" w:eastAsiaTheme="minorEastAsia" w:hAnsiTheme="minorEastAsia" w:hint="eastAsia"/>
        </w:rPr>
        <w:t>全外语课程、</w:t>
      </w:r>
      <w:r w:rsidR="00093FC9">
        <w:rPr>
          <w:rFonts w:asciiTheme="minorEastAsia" w:eastAsiaTheme="minorEastAsia" w:hAnsiTheme="minorEastAsia" w:hint="eastAsia"/>
        </w:rPr>
        <w:t>5</w:t>
      </w:r>
      <w:r w:rsidRPr="00F01104">
        <w:rPr>
          <w:rFonts w:asciiTheme="minorEastAsia" w:eastAsiaTheme="minorEastAsia" w:hAnsiTheme="minorEastAsia" w:hint="eastAsia"/>
        </w:rPr>
        <w:t>门双语课程，全外语或双语授课比例达</w:t>
      </w:r>
      <w:r w:rsidRPr="00F01104">
        <w:rPr>
          <w:rFonts w:asciiTheme="minorEastAsia" w:eastAsiaTheme="minorEastAsia" w:hAnsiTheme="minorEastAsia"/>
        </w:rPr>
        <w:t>1</w:t>
      </w:r>
      <w:r w:rsidR="006571E9">
        <w:rPr>
          <w:rFonts w:asciiTheme="minorEastAsia" w:eastAsiaTheme="minorEastAsia" w:hAnsiTheme="minorEastAsia" w:hint="eastAsia"/>
        </w:rPr>
        <w:t>9</w:t>
      </w:r>
      <w:r w:rsidRPr="00F01104">
        <w:rPr>
          <w:rFonts w:asciiTheme="minorEastAsia" w:eastAsiaTheme="minorEastAsia" w:hAnsiTheme="minorEastAsia"/>
        </w:rPr>
        <w:t>%</w:t>
      </w:r>
      <w:r w:rsidR="00602B73">
        <w:rPr>
          <w:rFonts w:asciiTheme="minorEastAsia" w:eastAsiaTheme="minorEastAsia" w:hAnsiTheme="minorEastAsia" w:hint="eastAsia"/>
        </w:rPr>
        <w:t>。</w:t>
      </w:r>
      <w:r w:rsidRPr="00F01104">
        <w:rPr>
          <w:rFonts w:asciiTheme="minorEastAsia" w:eastAsiaTheme="minorEastAsia" w:hAnsiTheme="minorEastAsia" w:hint="eastAsia"/>
        </w:rPr>
        <w:t>（</w:t>
      </w:r>
      <w:r w:rsidRPr="00F01104">
        <w:rPr>
          <w:rFonts w:asciiTheme="minorEastAsia" w:eastAsiaTheme="minorEastAsia" w:hAnsiTheme="minorEastAsia"/>
        </w:rPr>
        <w:t>3</w:t>
      </w:r>
      <w:r w:rsidRPr="00F01104">
        <w:rPr>
          <w:rFonts w:asciiTheme="minorEastAsia" w:eastAsiaTheme="minorEastAsia" w:hAnsiTheme="minorEastAsia" w:hint="eastAsia"/>
        </w:rPr>
        <w:t>）学生出国出境率再创新高。</w:t>
      </w:r>
      <w:r w:rsidRPr="00F01104">
        <w:rPr>
          <w:rFonts w:asciiTheme="minorEastAsia" w:eastAsiaTheme="minorEastAsia" w:hAnsiTheme="minorEastAsia"/>
        </w:rPr>
        <w:t>2014</w:t>
      </w:r>
      <w:r w:rsidRPr="00F01104">
        <w:rPr>
          <w:rFonts w:asciiTheme="minorEastAsia" w:eastAsiaTheme="minorEastAsia" w:hAnsiTheme="minorEastAsia" w:hint="eastAsia"/>
        </w:rPr>
        <w:t>年，学院成功拓展与台北大学合作，首批</w:t>
      </w:r>
      <w:r w:rsidRPr="00F01104">
        <w:rPr>
          <w:rFonts w:asciiTheme="minorEastAsia" w:eastAsiaTheme="minorEastAsia" w:hAnsiTheme="minorEastAsia"/>
        </w:rPr>
        <w:t>18</w:t>
      </w:r>
      <w:r w:rsidRPr="00F01104">
        <w:rPr>
          <w:rFonts w:asciiTheme="minorEastAsia" w:eastAsiaTheme="minorEastAsia" w:hAnsiTheme="minorEastAsia" w:hint="eastAsia"/>
        </w:rPr>
        <w:t>位学生成行暑期短学期出国交流活动项目，项目成果《盛夏，流年，收获</w:t>
      </w:r>
      <w:r w:rsidRPr="00F01104">
        <w:rPr>
          <w:rFonts w:asciiTheme="minorEastAsia" w:eastAsiaTheme="minorEastAsia" w:hAnsiTheme="minorEastAsia"/>
        </w:rPr>
        <w:t>——</w:t>
      </w:r>
      <w:r w:rsidRPr="00F01104">
        <w:rPr>
          <w:rFonts w:asciiTheme="minorEastAsia" w:eastAsiaTheme="minorEastAsia" w:hAnsiTheme="minorEastAsia" w:hint="eastAsia"/>
        </w:rPr>
        <w:t>台北大学游学记》正在出版。学院</w:t>
      </w:r>
      <w:r w:rsidRPr="00F01104">
        <w:rPr>
          <w:rFonts w:asciiTheme="minorEastAsia" w:eastAsiaTheme="minorEastAsia" w:hAnsiTheme="minorEastAsia"/>
        </w:rPr>
        <w:t>2014</w:t>
      </w:r>
      <w:r w:rsidRPr="00F01104">
        <w:rPr>
          <w:rFonts w:asciiTheme="minorEastAsia" w:eastAsiaTheme="minorEastAsia" w:hAnsiTheme="minorEastAsia" w:hint="eastAsia"/>
        </w:rPr>
        <w:t>届毕业生国内外升学率达到</w:t>
      </w:r>
      <w:r w:rsidRPr="00F01104">
        <w:rPr>
          <w:rFonts w:asciiTheme="minorEastAsia" w:eastAsiaTheme="minorEastAsia" w:hAnsiTheme="minorEastAsia"/>
        </w:rPr>
        <w:t>19.76%</w:t>
      </w:r>
      <w:r w:rsidRPr="00F01104">
        <w:rPr>
          <w:rFonts w:asciiTheme="minorEastAsia" w:eastAsiaTheme="minorEastAsia" w:hAnsiTheme="minorEastAsia" w:hint="eastAsia"/>
        </w:rPr>
        <w:t>，创历史新高，稳居全校首位。</w:t>
      </w:r>
    </w:p>
    <w:p w:rsidR="00B3643E" w:rsidRPr="00F01104" w:rsidRDefault="00990620" w:rsidP="00202E36">
      <w:pPr>
        <w:spacing w:line="380" w:lineRule="exact"/>
        <w:ind w:firstLineChars="200" w:firstLine="482"/>
        <w:rPr>
          <w:rFonts w:asciiTheme="minorEastAsia" w:eastAsiaTheme="minorEastAsia" w:hAnsiTheme="minorEastAsia"/>
          <w:sz w:val="24"/>
          <w:szCs w:val="24"/>
        </w:rPr>
      </w:pPr>
      <w:r w:rsidRPr="00F01104">
        <w:rPr>
          <w:rFonts w:asciiTheme="minorEastAsia" w:eastAsiaTheme="minorEastAsia" w:hAnsiTheme="minorEastAsia" w:hint="eastAsia"/>
          <w:b/>
          <w:sz w:val="24"/>
          <w:szCs w:val="24"/>
        </w:rPr>
        <w:t>第二、</w:t>
      </w:r>
      <w:r w:rsidR="00442834">
        <w:rPr>
          <w:rFonts w:asciiTheme="minorEastAsia" w:eastAsiaTheme="minorEastAsia" w:hAnsiTheme="minorEastAsia" w:hint="eastAsia"/>
          <w:b/>
          <w:sz w:val="24"/>
          <w:szCs w:val="24"/>
        </w:rPr>
        <w:t>学科建设与科研水平进一步</w:t>
      </w:r>
      <w:r w:rsidR="00F55610">
        <w:rPr>
          <w:rFonts w:asciiTheme="minorEastAsia" w:eastAsiaTheme="minorEastAsia" w:hAnsiTheme="minorEastAsia" w:hint="eastAsia"/>
          <w:b/>
          <w:sz w:val="24"/>
          <w:szCs w:val="24"/>
        </w:rPr>
        <w:t>提高</w:t>
      </w:r>
      <w:r w:rsidRPr="00F01104">
        <w:rPr>
          <w:rFonts w:asciiTheme="minorEastAsia" w:eastAsiaTheme="minorEastAsia" w:hAnsiTheme="minorEastAsia" w:hint="eastAsia"/>
          <w:b/>
          <w:sz w:val="24"/>
          <w:szCs w:val="24"/>
        </w:rPr>
        <w:t>。</w:t>
      </w:r>
      <w:r w:rsidRPr="00F01104">
        <w:rPr>
          <w:rFonts w:asciiTheme="minorEastAsia" w:eastAsiaTheme="minorEastAsia" w:hAnsiTheme="minorEastAsia" w:hint="eastAsia"/>
          <w:sz w:val="24"/>
          <w:szCs w:val="24"/>
        </w:rPr>
        <w:t>（</w:t>
      </w:r>
      <w:r w:rsidRPr="00F01104">
        <w:rPr>
          <w:rFonts w:asciiTheme="minorEastAsia" w:eastAsiaTheme="minorEastAsia" w:hAnsiTheme="minorEastAsia"/>
          <w:sz w:val="24"/>
          <w:szCs w:val="24"/>
        </w:rPr>
        <w:t>1</w:t>
      </w:r>
      <w:r w:rsidRPr="00F01104">
        <w:rPr>
          <w:rFonts w:asciiTheme="minorEastAsia" w:eastAsiaTheme="minorEastAsia" w:hAnsiTheme="minorEastAsia" w:hint="eastAsia"/>
          <w:sz w:val="24"/>
          <w:szCs w:val="24"/>
        </w:rPr>
        <w:t>）学科方向进一步凝练。</w:t>
      </w:r>
      <w:r w:rsidR="00442834">
        <w:rPr>
          <w:rFonts w:asciiTheme="minorEastAsia" w:eastAsiaTheme="minorEastAsia" w:hAnsiTheme="minorEastAsia" w:hint="eastAsia"/>
          <w:sz w:val="24"/>
          <w:szCs w:val="24"/>
        </w:rPr>
        <w:t>围绕学科方向</w:t>
      </w:r>
      <w:r w:rsidRPr="00F01104">
        <w:rPr>
          <w:rFonts w:asciiTheme="minorEastAsia" w:eastAsiaTheme="minorEastAsia" w:hAnsiTheme="minorEastAsia" w:hint="eastAsia"/>
          <w:sz w:val="24"/>
          <w:szCs w:val="24"/>
        </w:rPr>
        <w:t>成功引进了学科领航教授</w:t>
      </w:r>
      <w:r w:rsidRPr="00F01104">
        <w:rPr>
          <w:rFonts w:asciiTheme="minorEastAsia" w:eastAsiaTheme="minorEastAsia" w:hAnsiTheme="minorEastAsia"/>
          <w:sz w:val="24"/>
          <w:szCs w:val="24"/>
        </w:rPr>
        <w:t>2</w:t>
      </w:r>
      <w:r w:rsidR="00442834">
        <w:rPr>
          <w:rFonts w:asciiTheme="minorEastAsia" w:eastAsiaTheme="minorEastAsia" w:hAnsiTheme="minorEastAsia" w:hint="eastAsia"/>
          <w:sz w:val="24"/>
          <w:szCs w:val="24"/>
        </w:rPr>
        <w:t>名，顺利通过</w:t>
      </w:r>
      <w:r w:rsidRPr="00F01104">
        <w:rPr>
          <w:rFonts w:asciiTheme="minorEastAsia" w:eastAsiaTheme="minorEastAsia" w:hAnsiTheme="minorEastAsia" w:hint="eastAsia"/>
          <w:sz w:val="24"/>
          <w:szCs w:val="24"/>
        </w:rPr>
        <w:t>宁波市重点学科区域经济学中期评估，“学科</w:t>
      </w:r>
      <w:r w:rsidRPr="00F01104">
        <w:rPr>
          <w:rFonts w:asciiTheme="minorEastAsia" w:eastAsiaTheme="minorEastAsia" w:hAnsiTheme="minorEastAsia"/>
          <w:sz w:val="24"/>
          <w:szCs w:val="24"/>
        </w:rPr>
        <w:t>—</w:t>
      </w:r>
      <w:r w:rsidRPr="00F01104">
        <w:rPr>
          <w:rFonts w:asciiTheme="minorEastAsia" w:eastAsiaTheme="minorEastAsia" w:hAnsiTheme="minorEastAsia" w:hint="eastAsia"/>
          <w:sz w:val="24"/>
          <w:szCs w:val="24"/>
        </w:rPr>
        <w:t>方向</w:t>
      </w:r>
      <w:r w:rsidRPr="00F01104">
        <w:rPr>
          <w:rFonts w:asciiTheme="minorEastAsia" w:eastAsiaTheme="minorEastAsia" w:hAnsiTheme="minorEastAsia"/>
          <w:sz w:val="24"/>
          <w:szCs w:val="24"/>
        </w:rPr>
        <w:t>—</w:t>
      </w:r>
      <w:r w:rsidRPr="00F01104">
        <w:rPr>
          <w:rFonts w:asciiTheme="minorEastAsia" w:eastAsiaTheme="minorEastAsia" w:hAnsiTheme="minorEastAsia" w:hint="eastAsia"/>
          <w:sz w:val="24"/>
          <w:szCs w:val="24"/>
        </w:rPr>
        <w:t>平台”三位一体化运作机制</w:t>
      </w:r>
      <w:r w:rsidR="00442834">
        <w:rPr>
          <w:rFonts w:asciiTheme="minorEastAsia" w:eastAsiaTheme="minorEastAsia" w:hAnsiTheme="minorEastAsia" w:hint="eastAsia"/>
          <w:sz w:val="24"/>
          <w:szCs w:val="24"/>
        </w:rPr>
        <w:t>进一步深化</w:t>
      </w:r>
      <w:r w:rsidRPr="00F01104">
        <w:rPr>
          <w:rFonts w:asciiTheme="minorEastAsia" w:eastAsiaTheme="minorEastAsia" w:hAnsiTheme="minorEastAsia" w:hint="eastAsia"/>
          <w:sz w:val="24"/>
          <w:szCs w:val="24"/>
        </w:rPr>
        <w:t>。（</w:t>
      </w:r>
      <w:r w:rsidRPr="00F01104">
        <w:rPr>
          <w:rFonts w:asciiTheme="minorEastAsia" w:eastAsiaTheme="minorEastAsia" w:hAnsiTheme="minorEastAsia"/>
          <w:sz w:val="24"/>
          <w:szCs w:val="24"/>
        </w:rPr>
        <w:t>2</w:t>
      </w:r>
      <w:r w:rsidRPr="00F01104">
        <w:rPr>
          <w:rFonts w:asciiTheme="minorEastAsia" w:eastAsiaTheme="minorEastAsia" w:hAnsiTheme="minorEastAsia" w:hint="eastAsia"/>
          <w:sz w:val="24"/>
          <w:szCs w:val="24"/>
        </w:rPr>
        <w:t>）科研产出进一步提升。</w:t>
      </w:r>
      <w:r w:rsidR="00566FC1" w:rsidRPr="00F01104">
        <w:rPr>
          <w:rFonts w:asciiTheme="minorEastAsia" w:eastAsiaTheme="minorEastAsia" w:hAnsiTheme="minorEastAsia" w:hint="eastAsia"/>
          <w:sz w:val="24"/>
          <w:szCs w:val="24"/>
        </w:rPr>
        <w:t>2014年获得国家级课题2项目，浙江省哲社规划课题1项，地厅级课题6项，发表权威期刊1篇，一级期刊</w:t>
      </w:r>
      <w:r w:rsidR="008D5779">
        <w:rPr>
          <w:rFonts w:asciiTheme="minorEastAsia" w:eastAsiaTheme="minorEastAsia" w:hAnsiTheme="minorEastAsia" w:hint="eastAsia"/>
          <w:sz w:val="24"/>
          <w:szCs w:val="24"/>
        </w:rPr>
        <w:t>2</w:t>
      </w:r>
      <w:r w:rsidR="00566FC1" w:rsidRPr="00F01104">
        <w:rPr>
          <w:rFonts w:asciiTheme="minorEastAsia" w:eastAsiaTheme="minorEastAsia" w:hAnsiTheme="minorEastAsia" w:hint="eastAsia"/>
          <w:sz w:val="24"/>
          <w:szCs w:val="24"/>
        </w:rPr>
        <w:t>篇，核心期刊3</w:t>
      </w:r>
      <w:r w:rsidR="00D5108D" w:rsidRPr="00F01104">
        <w:rPr>
          <w:rFonts w:asciiTheme="minorEastAsia" w:eastAsiaTheme="minorEastAsia" w:hAnsiTheme="minorEastAsia" w:hint="eastAsia"/>
          <w:sz w:val="24"/>
          <w:szCs w:val="24"/>
        </w:rPr>
        <w:t>篇</w:t>
      </w:r>
      <w:r w:rsidR="00442834">
        <w:rPr>
          <w:rFonts w:asciiTheme="minorEastAsia" w:eastAsiaTheme="minorEastAsia" w:hAnsiTheme="minorEastAsia" w:hint="eastAsia"/>
          <w:sz w:val="24"/>
          <w:szCs w:val="24"/>
        </w:rPr>
        <w:t>，顺利完成学校下达的科研经费指标</w:t>
      </w:r>
      <w:r w:rsidR="00D5108D" w:rsidRPr="00F01104">
        <w:rPr>
          <w:rFonts w:asciiTheme="minorEastAsia" w:eastAsiaTheme="minorEastAsia" w:hAnsiTheme="minorEastAsia" w:hint="eastAsia"/>
          <w:sz w:val="24"/>
          <w:szCs w:val="24"/>
        </w:rPr>
        <w:t>。</w:t>
      </w:r>
      <w:r w:rsidR="00442834">
        <w:rPr>
          <w:rFonts w:asciiTheme="minorEastAsia" w:eastAsiaTheme="minorEastAsia" w:hAnsiTheme="minorEastAsia" w:hint="eastAsia"/>
          <w:sz w:val="24"/>
          <w:szCs w:val="24"/>
        </w:rPr>
        <w:t>学科建设</w:t>
      </w:r>
      <w:r w:rsidR="00D5108D" w:rsidRPr="00F01104">
        <w:rPr>
          <w:rFonts w:ascii="宋体" w:hAnsi="宋体" w:hint="eastAsia"/>
          <w:sz w:val="24"/>
          <w:szCs w:val="24"/>
        </w:rPr>
        <w:t>第二套丛书《区域经济发展青年学者论丛》</w:t>
      </w:r>
      <w:r w:rsidR="00442834">
        <w:rPr>
          <w:rFonts w:ascii="宋体" w:hAnsi="宋体" w:hint="eastAsia"/>
          <w:sz w:val="24"/>
          <w:szCs w:val="24"/>
        </w:rPr>
        <w:t>，首批六本专著</w:t>
      </w:r>
      <w:r w:rsidR="00D5108D" w:rsidRPr="00F01104">
        <w:rPr>
          <w:rFonts w:ascii="宋体" w:hAnsi="宋体" w:hint="eastAsia"/>
          <w:sz w:val="24"/>
          <w:szCs w:val="24"/>
        </w:rPr>
        <w:t>进入出版程序</w:t>
      </w:r>
      <w:r w:rsidR="00566FC1" w:rsidRPr="00F01104">
        <w:rPr>
          <w:rFonts w:asciiTheme="minorEastAsia" w:eastAsiaTheme="minorEastAsia" w:hAnsiTheme="minorEastAsia" w:hint="eastAsia"/>
          <w:sz w:val="24"/>
          <w:szCs w:val="24"/>
        </w:rPr>
        <w:t>。</w:t>
      </w:r>
      <w:r w:rsidRPr="00F01104">
        <w:rPr>
          <w:rFonts w:asciiTheme="minorEastAsia" w:eastAsiaTheme="minorEastAsia" w:hAnsiTheme="minorEastAsia" w:hint="eastAsia"/>
          <w:sz w:val="24"/>
          <w:szCs w:val="24"/>
        </w:rPr>
        <w:t>（</w:t>
      </w:r>
      <w:r w:rsidRPr="00F01104">
        <w:rPr>
          <w:rFonts w:asciiTheme="minorEastAsia" w:eastAsiaTheme="minorEastAsia" w:hAnsiTheme="minorEastAsia"/>
          <w:sz w:val="24"/>
          <w:szCs w:val="24"/>
        </w:rPr>
        <w:t>3</w:t>
      </w:r>
      <w:r w:rsidRPr="00F01104">
        <w:rPr>
          <w:rFonts w:asciiTheme="minorEastAsia" w:eastAsiaTheme="minorEastAsia" w:hAnsiTheme="minorEastAsia" w:hint="eastAsia"/>
          <w:sz w:val="24"/>
          <w:szCs w:val="24"/>
        </w:rPr>
        <w:t>）科研氛围进一步浓厚。</w:t>
      </w:r>
      <w:r w:rsidR="00442834">
        <w:rPr>
          <w:rFonts w:asciiTheme="minorEastAsia" w:eastAsiaTheme="minorEastAsia" w:hAnsiTheme="minorEastAsia" w:hint="eastAsia"/>
          <w:sz w:val="24"/>
          <w:szCs w:val="24"/>
        </w:rPr>
        <w:t>成功举办2014年</w:t>
      </w:r>
      <w:r w:rsidRPr="00F01104">
        <w:rPr>
          <w:rFonts w:asciiTheme="minorEastAsia" w:eastAsiaTheme="minorEastAsia" w:hAnsiTheme="minorEastAsia" w:hint="eastAsia"/>
          <w:sz w:val="24"/>
          <w:szCs w:val="24"/>
        </w:rPr>
        <w:t>宁波市经济学会年会暨</w:t>
      </w:r>
      <w:r w:rsidRPr="00F01104">
        <w:rPr>
          <w:rFonts w:asciiTheme="minorEastAsia" w:eastAsiaTheme="minorEastAsia" w:hAnsiTheme="minorEastAsia"/>
          <w:sz w:val="24"/>
          <w:szCs w:val="24"/>
        </w:rPr>
        <w:t>21</w:t>
      </w:r>
      <w:r w:rsidR="00442834">
        <w:rPr>
          <w:rFonts w:asciiTheme="minorEastAsia" w:eastAsiaTheme="minorEastAsia" w:hAnsiTheme="minorEastAsia" w:hint="eastAsia"/>
          <w:sz w:val="24"/>
          <w:szCs w:val="24"/>
        </w:rPr>
        <w:t>世纪海上丝绸之路战略背景下的新机遇、新挑战与新跨越研讨会；邀请</w:t>
      </w:r>
      <w:r w:rsidRPr="00F01104">
        <w:rPr>
          <w:rFonts w:asciiTheme="minorEastAsia" w:eastAsiaTheme="minorEastAsia" w:hAnsiTheme="minorEastAsia" w:hint="eastAsia"/>
          <w:sz w:val="24"/>
          <w:szCs w:val="24"/>
        </w:rPr>
        <w:t>国家商务部专家刘华芹副主任，教育部长江学者、浙大经济学院常务副院长黄先海教授、</w:t>
      </w:r>
      <w:r w:rsidRPr="00F01104">
        <w:rPr>
          <w:rFonts w:asciiTheme="minorEastAsia" w:eastAsiaTheme="minorEastAsia" w:hAnsiTheme="minorEastAsia"/>
          <w:sz w:val="24"/>
          <w:szCs w:val="24"/>
        </w:rPr>
        <w:t>9211</w:t>
      </w:r>
      <w:r w:rsidRPr="00F01104">
        <w:rPr>
          <w:rFonts w:asciiTheme="minorEastAsia" w:eastAsiaTheme="minorEastAsia" w:hAnsiTheme="minorEastAsia" w:hint="eastAsia"/>
          <w:sz w:val="24"/>
          <w:szCs w:val="24"/>
        </w:rPr>
        <w:t>领航教授姚先国、金雪军，市政协副秘书长、市工商联副主席罗龙利等专家学者</w:t>
      </w:r>
      <w:r w:rsidRPr="00F01104">
        <w:rPr>
          <w:rFonts w:asciiTheme="minorEastAsia" w:eastAsiaTheme="minorEastAsia" w:hAnsiTheme="minorEastAsia"/>
          <w:sz w:val="24"/>
          <w:szCs w:val="24"/>
        </w:rPr>
        <w:t>20</w:t>
      </w:r>
      <w:r w:rsidRPr="00F01104">
        <w:rPr>
          <w:rFonts w:asciiTheme="minorEastAsia" w:eastAsiaTheme="minorEastAsia" w:hAnsiTheme="minorEastAsia" w:hint="eastAsia"/>
          <w:sz w:val="24"/>
          <w:szCs w:val="24"/>
        </w:rPr>
        <w:t>余人到院进行学术交流。</w:t>
      </w:r>
    </w:p>
    <w:p w:rsidR="00B3643E" w:rsidRPr="00F01104" w:rsidRDefault="00D5108D" w:rsidP="00202E36">
      <w:pPr>
        <w:spacing w:line="380" w:lineRule="exact"/>
        <w:ind w:firstLineChars="200" w:firstLine="482"/>
        <w:rPr>
          <w:rFonts w:asciiTheme="minorEastAsia" w:eastAsiaTheme="minorEastAsia" w:hAnsiTheme="minorEastAsia"/>
          <w:sz w:val="24"/>
          <w:szCs w:val="24"/>
        </w:rPr>
      </w:pPr>
      <w:r w:rsidRPr="00F01104">
        <w:rPr>
          <w:rFonts w:asciiTheme="minorEastAsia" w:eastAsiaTheme="minorEastAsia" w:hAnsiTheme="minorEastAsia" w:hint="eastAsia"/>
          <w:b/>
          <w:sz w:val="24"/>
          <w:szCs w:val="24"/>
        </w:rPr>
        <w:t>第三、</w:t>
      </w:r>
      <w:r w:rsidR="00442834">
        <w:rPr>
          <w:rFonts w:asciiTheme="minorEastAsia" w:eastAsiaTheme="minorEastAsia" w:hAnsiTheme="minorEastAsia" w:hint="eastAsia"/>
          <w:b/>
          <w:sz w:val="24"/>
          <w:szCs w:val="24"/>
        </w:rPr>
        <w:t>特色</w:t>
      </w:r>
      <w:r w:rsidRPr="00F01104">
        <w:rPr>
          <w:rFonts w:asciiTheme="minorEastAsia" w:eastAsiaTheme="minorEastAsia" w:hAnsiTheme="minorEastAsia" w:hint="eastAsia"/>
          <w:b/>
          <w:sz w:val="24"/>
          <w:szCs w:val="24"/>
        </w:rPr>
        <w:t>人才培养</w:t>
      </w:r>
      <w:r w:rsidR="0055366D" w:rsidRPr="00F01104">
        <w:rPr>
          <w:rFonts w:asciiTheme="minorEastAsia" w:eastAsiaTheme="minorEastAsia" w:hAnsiTheme="minorEastAsia" w:hint="eastAsia"/>
          <w:b/>
          <w:sz w:val="24"/>
          <w:szCs w:val="24"/>
        </w:rPr>
        <w:t>模式</w:t>
      </w:r>
      <w:r w:rsidR="00442834">
        <w:rPr>
          <w:rFonts w:asciiTheme="minorEastAsia" w:eastAsiaTheme="minorEastAsia" w:hAnsiTheme="minorEastAsia" w:hint="eastAsia"/>
          <w:b/>
          <w:sz w:val="24"/>
          <w:szCs w:val="24"/>
        </w:rPr>
        <w:t>进一步深化</w:t>
      </w:r>
      <w:r w:rsidR="0055366D" w:rsidRPr="00F01104">
        <w:rPr>
          <w:rFonts w:asciiTheme="minorEastAsia" w:eastAsiaTheme="minorEastAsia" w:hAnsiTheme="minorEastAsia" w:hint="eastAsia"/>
          <w:b/>
          <w:sz w:val="24"/>
          <w:szCs w:val="24"/>
        </w:rPr>
        <w:t>。</w:t>
      </w:r>
      <w:r w:rsidR="0055366D" w:rsidRPr="00F01104">
        <w:rPr>
          <w:rFonts w:asciiTheme="minorEastAsia" w:eastAsiaTheme="minorEastAsia" w:hAnsiTheme="minorEastAsia" w:hint="eastAsia"/>
          <w:sz w:val="24"/>
          <w:szCs w:val="24"/>
        </w:rPr>
        <w:t>（1）</w:t>
      </w:r>
      <w:r w:rsidR="002A7EAD" w:rsidRPr="00F01104">
        <w:rPr>
          <w:rFonts w:asciiTheme="minorEastAsia" w:eastAsiaTheme="minorEastAsia" w:hAnsiTheme="minorEastAsia" w:hint="eastAsia"/>
          <w:sz w:val="24"/>
          <w:szCs w:val="24"/>
        </w:rPr>
        <w:t>全面实施“一化三型”</w:t>
      </w:r>
      <w:r w:rsidR="00B3643E" w:rsidRPr="00F01104">
        <w:rPr>
          <w:rFonts w:asciiTheme="minorEastAsia" w:eastAsiaTheme="minorEastAsia" w:hAnsiTheme="minorEastAsia" w:hint="eastAsia"/>
          <w:sz w:val="24"/>
          <w:szCs w:val="24"/>
        </w:rPr>
        <w:t>特色</w:t>
      </w:r>
      <w:r w:rsidR="002A7EAD" w:rsidRPr="00F01104">
        <w:rPr>
          <w:rFonts w:asciiTheme="minorEastAsia" w:eastAsiaTheme="minorEastAsia" w:hAnsiTheme="minorEastAsia" w:hint="eastAsia"/>
          <w:sz w:val="24"/>
          <w:szCs w:val="24"/>
        </w:rPr>
        <w:t>人才培养工程。年初，</w:t>
      </w:r>
      <w:r w:rsidRPr="00F01104">
        <w:rPr>
          <w:rFonts w:asciiTheme="minorEastAsia" w:eastAsiaTheme="minorEastAsia" w:hAnsiTheme="minorEastAsia" w:hint="eastAsia"/>
          <w:sz w:val="24"/>
          <w:szCs w:val="24"/>
        </w:rPr>
        <w:t>学院启动了“国际化和应用型、复合型、创新型”</w:t>
      </w:r>
      <w:r w:rsidR="00B3643E" w:rsidRPr="00F01104">
        <w:rPr>
          <w:rFonts w:asciiTheme="minorEastAsia" w:eastAsiaTheme="minorEastAsia" w:hAnsiTheme="minorEastAsia" w:hint="eastAsia"/>
          <w:sz w:val="24"/>
          <w:szCs w:val="24"/>
        </w:rPr>
        <w:t>（简称一化三型）</w:t>
      </w:r>
      <w:r w:rsidRPr="00F01104">
        <w:rPr>
          <w:rFonts w:asciiTheme="minorEastAsia" w:eastAsiaTheme="minorEastAsia" w:hAnsiTheme="minorEastAsia" w:hint="eastAsia"/>
          <w:sz w:val="24"/>
          <w:szCs w:val="24"/>
        </w:rPr>
        <w:t>人才培养工程</w:t>
      </w:r>
      <w:r w:rsidRPr="00F01104">
        <w:rPr>
          <w:rFonts w:asciiTheme="minorEastAsia" w:eastAsiaTheme="minorEastAsia" w:hAnsiTheme="minorEastAsia"/>
          <w:sz w:val="24"/>
          <w:szCs w:val="24"/>
        </w:rPr>
        <w:t>,</w:t>
      </w:r>
      <w:r w:rsidRPr="00F01104">
        <w:rPr>
          <w:rFonts w:asciiTheme="minorEastAsia" w:eastAsiaTheme="minorEastAsia" w:hAnsiTheme="minorEastAsia" w:hint="eastAsia"/>
          <w:sz w:val="24"/>
          <w:szCs w:val="24"/>
        </w:rPr>
        <w:t>搭建以专业实习、认知实习及暑期社会实践活动等为支点，开展教学联动创新，</w:t>
      </w:r>
      <w:r w:rsidR="00B3643E" w:rsidRPr="00F01104">
        <w:rPr>
          <w:rFonts w:asciiTheme="minorEastAsia" w:eastAsiaTheme="minorEastAsia" w:hAnsiTheme="minorEastAsia" w:hint="eastAsia"/>
          <w:sz w:val="24"/>
          <w:szCs w:val="24"/>
        </w:rPr>
        <w:t>推进大实践观的实施，</w:t>
      </w:r>
      <w:r w:rsidR="002A7EAD" w:rsidRPr="00F01104">
        <w:rPr>
          <w:rFonts w:asciiTheme="minorEastAsia" w:eastAsiaTheme="minorEastAsia" w:hAnsiTheme="minorEastAsia" w:hint="eastAsia"/>
          <w:sz w:val="24"/>
          <w:szCs w:val="24"/>
        </w:rPr>
        <w:t>计划出版</w:t>
      </w:r>
      <w:r w:rsidRPr="00F01104">
        <w:rPr>
          <w:rFonts w:asciiTheme="minorEastAsia" w:eastAsiaTheme="minorEastAsia" w:hAnsiTheme="minorEastAsia" w:hint="eastAsia"/>
          <w:sz w:val="24"/>
          <w:szCs w:val="24"/>
        </w:rPr>
        <w:t>《经行天下系列丛书》《电商大课堂系列丛书》等</w:t>
      </w:r>
      <w:r w:rsidRPr="00F01104">
        <w:rPr>
          <w:rFonts w:asciiTheme="minorEastAsia" w:eastAsiaTheme="minorEastAsia" w:hAnsiTheme="minorEastAsia"/>
          <w:sz w:val="24"/>
          <w:szCs w:val="24"/>
        </w:rPr>
        <w:t>10</w:t>
      </w:r>
      <w:r w:rsidRPr="00F01104">
        <w:rPr>
          <w:rFonts w:asciiTheme="minorEastAsia" w:eastAsiaTheme="minorEastAsia" w:hAnsiTheme="minorEastAsia" w:hint="eastAsia"/>
          <w:sz w:val="24"/>
          <w:szCs w:val="24"/>
        </w:rPr>
        <w:t>本书。首批《经行天下</w:t>
      </w:r>
      <w:r w:rsidRPr="00F01104">
        <w:rPr>
          <w:rFonts w:asciiTheme="minorEastAsia" w:eastAsiaTheme="minorEastAsia" w:hAnsiTheme="minorEastAsia"/>
          <w:sz w:val="24"/>
          <w:szCs w:val="24"/>
        </w:rPr>
        <w:t>—</w:t>
      </w:r>
      <w:r w:rsidRPr="00F01104">
        <w:rPr>
          <w:rFonts w:asciiTheme="minorEastAsia" w:eastAsiaTheme="minorEastAsia" w:hAnsiTheme="minorEastAsia" w:hint="eastAsia"/>
          <w:sz w:val="24"/>
          <w:szCs w:val="24"/>
        </w:rPr>
        <w:t>外贸企业实践篇》、《股神点将台》、《电商大课堂之学子创业路》</w:t>
      </w:r>
      <w:r w:rsidR="00B3643E" w:rsidRPr="00F01104">
        <w:rPr>
          <w:rFonts w:asciiTheme="minorEastAsia" w:eastAsiaTheme="minorEastAsia" w:hAnsiTheme="minorEastAsia" w:hint="eastAsia"/>
          <w:sz w:val="24"/>
          <w:szCs w:val="24"/>
        </w:rPr>
        <w:t>三本书</w:t>
      </w:r>
      <w:r w:rsidR="00F55610">
        <w:rPr>
          <w:rFonts w:asciiTheme="minorEastAsia" w:eastAsiaTheme="minorEastAsia" w:hAnsiTheme="minorEastAsia" w:hint="eastAsia"/>
          <w:sz w:val="24"/>
          <w:szCs w:val="24"/>
        </w:rPr>
        <w:t>已经交付出版社</w:t>
      </w:r>
      <w:r w:rsidRPr="00F01104">
        <w:rPr>
          <w:rFonts w:asciiTheme="minorEastAsia" w:eastAsiaTheme="minorEastAsia" w:hAnsiTheme="minorEastAsia" w:hint="eastAsia"/>
          <w:sz w:val="24"/>
          <w:szCs w:val="24"/>
        </w:rPr>
        <w:t>出版。</w:t>
      </w:r>
      <w:r w:rsidR="00B3643E" w:rsidRPr="00F01104">
        <w:rPr>
          <w:rFonts w:asciiTheme="minorEastAsia" w:eastAsiaTheme="minorEastAsia" w:hAnsiTheme="minorEastAsia" w:hint="eastAsia"/>
          <w:sz w:val="24"/>
          <w:szCs w:val="24"/>
        </w:rPr>
        <w:t>（2）全面推进实践教学。根据专业特色、学生特点，学院精心设计了电子商务“三驾马车”课外实践教学模式、金融学政产学一体化人才培养模式、国贸专业“3+3+3</w:t>
      </w:r>
      <w:r w:rsidR="00F55610">
        <w:rPr>
          <w:rFonts w:asciiTheme="minorEastAsia" w:eastAsiaTheme="minorEastAsia" w:hAnsiTheme="minorEastAsia" w:hint="eastAsia"/>
          <w:sz w:val="24"/>
          <w:szCs w:val="24"/>
        </w:rPr>
        <w:t>”双语教学模式，课程内容与企业实际需求进一步贴近，“大班授课、小班讨论、小组学习”的授课氛围初步形成。</w:t>
      </w:r>
      <w:r w:rsidR="00B3643E" w:rsidRPr="00F01104">
        <w:rPr>
          <w:rFonts w:asciiTheme="minorEastAsia" w:eastAsiaTheme="minorEastAsia" w:hAnsiTheme="minorEastAsia" w:hint="eastAsia"/>
          <w:sz w:val="24"/>
          <w:szCs w:val="24"/>
        </w:rPr>
        <w:t>学院荣获</w:t>
      </w:r>
      <w:r w:rsidR="00B3643E" w:rsidRPr="00F01104">
        <w:rPr>
          <w:rFonts w:asciiTheme="minorEastAsia" w:eastAsiaTheme="minorEastAsia" w:hAnsiTheme="minorEastAsia"/>
          <w:sz w:val="24"/>
          <w:szCs w:val="24"/>
        </w:rPr>
        <w:t>2013-2014</w:t>
      </w:r>
      <w:r w:rsidR="00B3643E" w:rsidRPr="00F01104">
        <w:rPr>
          <w:rFonts w:asciiTheme="minorEastAsia" w:eastAsiaTheme="minorEastAsia" w:hAnsiTheme="minorEastAsia" w:hint="eastAsia"/>
          <w:sz w:val="24"/>
          <w:szCs w:val="24"/>
        </w:rPr>
        <w:t>学年学风建设先进单位，2013</w:t>
      </w:r>
      <w:r w:rsidR="00F55610">
        <w:rPr>
          <w:rFonts w:asciiTheme="minorEastAsia" w:eastAsiaTheme="minorEastAsia" w:hAnsiTheme="minorEastAsia" w:hint="eastAsia"/>
          <w:sz w:val="24"/>
          <w:szCs w:val="24"/>
        </w:rPr>
        <w:t>年</w:t>
      </w:r>
      <w:r w:rsidR="00B3643E" w:rsidRPr="00F01104">
        <w:rPr>
          <w:rFonts w:asciiTheme="minorEastAsia" w:eastAsiaTheme="minorEastAsia" w:hAnsiTheme="minorEastAsia" w:hint="eastAsia"/>
          <w:sz w:val="24"/>
          <w:szCs w:val="24"/>
        </w:rPr>
        <w:t>人才培养质量位居全校第一。（3）全面加快创新创业教育体系构建。以互联网创业研究、互联网创业培训为特色，</w:t>
      </w:r>
      <w:r w:rsidR="00F55610" w:rsidRPr="00F01104">
        <w:rPr>
          <w:rFonts w:asciiTheme="minorEastAsia" w:eastAsiaTheme="minorEastAsia" w:hAnsiTheme="minorEastAsia" w:hint="eastAsia"/>
          <w:sz w:val="24"/>
          <w:szCs w:val="24"/>
        </w:rPr>
        <w:t>与浙江大学全球创业研究中心</w:t>
      </w:r>
      <w:r w:rsidR="00B3643E" w:rsidRPr="00F01104">
        <w:rPr>
          <w:rFonts w:asciiTheme="minorEastAsia" w:eastAsiaTheme="minorEastAsia" w:hAnsiTheme="minorEastAsia" w:hint="eastAsia"/>
          <w:sz w:val="24"/>
          <w:szCs w:val="24"/>
        </w:rPr>
        <w:t>共同组建宁波</w:t>
      </w:r>
      <w:r w:rsidR="00B3643E" w:rsidRPr="00F01104">
        <w:rPr>
          <w:rFonts w:asciiTheme="minorEastAsia" w:eastAsiaTheme="minorEastAsia" w:hAnsiTheme="minorEastAsia" w:hint="eastAsia"/>
          <w:sz w:val="24"/>
          <w:szCs w:val="24"/>
        </w:rPr>
        <w:lastRenderedPageBreak/>
        <w:t>市互联网创业研究和培训中心，</w:t>
      </w:r>
      <w:r w:rsidR="00F55610">
        <w:rPr>
          <w:rFonts w:asciiTheme="minorEastAsia" w:eastAsiaTheme="minorEastAsia" w:hAnsiTheme="minorEastAsia" w:hint="eastAsia"/>
          <w:sz w:val="24"/>
          <w:szCs w:val="24"/>
        </w:rPr>
        <w:t>新设</w:t>
      </w:r>
      <w:r w:rsidR="00B3643E" w:rsidRPr="00F01104">
        <w:rPr>
          <w:rFonts w:asciiTheme="minorEastAsia" w:eastAsiaTheme="minorEastAsia" w:hAnsiTheme="minorEastAsia" w:hint="eastAsia"/>
          <w:sz w:val="24"/>
          <w:szCs w:val="24"/>
        </w:rPr>
        <w:t>国际化与创新创业办公室，</w:t>
      </w:r>
      <w:r w:rsidR="00F55610">
        <w:rPr>
          <w:rFonts w:asciiTheme="minorEastAsia" w:eastAsiaTheme="minorEastAsia" w:hAnsiTheme="minorEastAsia" w:hint="eastAsia"/>
          <w:sz w:val="24"/>
          <w:szCs w:val="24"/>
        </w:rPr>
        <w:t>组建</w:t>
      </w:r>
      <w:r w:rsidR="00B3643E" w:rsidRPr="00F01104">
        <w:rPr>
          <w:rFonts w:asciiTheme="minorEastAsia" w:eastAsiaTheme="minorEastAsia" w:hAnsiTheme="minorEastAsia" w:hint="eastAsia"/>
          <w:sz w:val="24"/>
          <w:szCs w:val="24"/>
        </w:rPr>
        <w:t>工作团队，</w:t>
      </w:r>
      <w:r w:rsidR="00F55610">
        <w:rPr>
          <w:rFonts w:asciiTheme="minorEastAsia" w:eastAsiaTheme="minorEastAsia" w:hAnsiTheme="minorEastAsia" w:hint="eastAsia"/>
          <w:sz w:val="24"/>
          <w:szCs w:val="24"/>
        </w:rPr>
        <w:t>保证</w:t>
      </w:r>
      <w:r w:rsidR="00B3643E" w:rsidRPr="00F01104">
        <w:rPr>
          <w:rFonts w:asciiTheme="minorEastAsia" w:eastAsiaTheme="minorEastAsia" w:hAnsiTheme="minorEastAsia" w:hint="eastAsia"/>
          <w:sz w:val="24"/>
          <w:szCs w:val="24"/>
        </w:rPr>
        <w:t>项目</w:t>
      </w:r>
      <w:r w:rsidR="00F55610">
        <w:rPr>
          <w:rFonts w:asciiTheme="minorEastAsia" w:eastAsiaTheme="minorEastAsia" w:hAnsiTheme="minorEastAsia" w:hint="eastAsia"/>
          <w:sz w:val="24"/>
          <w:szCs w:val="24"/>
        </w:rPr>
        <w:t>顺利</w:t>
      </w:r>
      <w:r w:rsidR="00B3643E" w:rsidRPr="00F01104">
        <w:rPr>
          <w:rFonts w:asciiTheme="minorEastAsia" w:eastAsiaTheme="minorEastAsia" w:hAnsiTheme="minorEastAsia" w:hint="eastAsia"/>
          <w:sz w:val="24"/>
          <w:szCs w:val="24"/>
        </w:rPr>
        <w:t>实施。</w:t>
      </w:r>
      <w:r w:rsidR="00F55610">
        <w:rPr>
          <w:rFonts w:asciiTheme="minorEastAsia" w:eastAsiaTheme="minorEastAsia" w:hAnsiTheme="minorEastAsia" w:hint="eastAsia"/>
          <w:sz w:val="24"/>
          <w:szCs w:val="24"/>
        </w:rPr>
        <w:t>（4）实验室建设与人</w:t>
      </w:r>
      <w:r w:rsidR="008F05F2">
        <w:rPr>
          <w:rFonts w:asciiTheme="minorEastAsia" w:eastAsiaTheme="minorEastAsia" w:hAnsiTheme="minorEastAsia" w:hint="eastAsia"/>
          <w:sz w:val="24"/>
          <w:szCs w:val="24"/>
        </w:rPr>
        <w:t>才培养工作深度结合。实验室成为学生第二课堂、交流讨论的重要场所</w:t>
      </w:r>
      <w:r w:rsidR="00182951">
        <w:rPr>
          <w:rFonts w:asciiTheme="minorEastAsia" w:eastAsiaTheme="minorEastAsia" w:hAnsiTheme="minorEastAsia" w:hint="eastAsia"/>
          <w:sz w:val="24"/>
          <w:szCs w:val="24"/>
        </w:rPr>
        <w:t>。</w:t>
      </w:r>
      <w:r w:rsidR="008F05F2">
        <w:rPr>
          <w:rFonts w:asciiTheme="minorEastAsia" w:eastAsiaTheme="minorEastAsia" w:hAnsiTheme="minorEastAsia" w:hint="eastAsia"/>
          <w:sz w:val="24"/>
          <w:szCs w:val="24"/>
        </w:rPr>
        <w:t>2014年学院</w:t>
      </w:r>
      <w:r w:rsidR="008F05F2" w:rsidRPr="008F05F2">
        <w:rPr>
          <w:rFonts w:asciiTheme="minorEastAsia" w:eastAsiaTheme="minorEastAsia" w:hAnsiTheme="minorEastAsia" w:hint="eastAsia"/>
          <w:sz w:val="24"/>
          <w:szCs w:val="24"/>
        </w:rPr>
        <w:t>录播室已经为全校提供了26场核心课程与示范课程建设的录影服务以及多场学术沙龙活动。</w:t>
      </w:r>
    </w:p>
    <w:p w:rsidR="00B3643E" w:rsidRPr="00F01104" w:rsidRDefault="00F55610" w:rsidP="00202E36">
      <w:pPr>
        <w:spacing w:line="3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hint="eastAsia"/>
          <w:b/>
          <w:sz w:val="24"/>
          <w:szCs w:val="24"/>
        </w:rPr>
        <w:t>第四、社会服务能力进一步增强</w:t>
      </w:r>
      <w:r w:rsidR="00B3643E" w:rsidRPr="00F01104">
        <w:rPr>
          <w:rFonts w:asciiTheme="minorEastAsia" w:eastAsiaTheme="minorEastAsia" w:hAnsiTheme="minorEastAsia" w:hint="eastAsia"/>
          <w:b/>
          <w:sz w:val="24"/>
          <w:szCs w:val="24"/>
        </w:rPr>
        <w:t>。</w:t>
      </w:r>
      <w:r w:rsidR="00B3643E" w:rsidRPr="00F01104">
        <w:rPr>
          <w:rFonts w:asciiTheme="minorEastAsia" w:eastAsiaTheme="minorEastAsia" w:hAnsiTheme="minorEastAsia" w:hint="eastAsia"/>
          <w:sz w:val="24"/>
          <w:szCs w:val="24"/>
        </w:rPr>
        <w:t>（</w:t>
      </w:r>
      <w:r w:rsidR="00B3643E" w:rsidRPr="00F01104">
        <w:rPr>
          <w:rFonts w:asciiTheme="minorEastAsia" w:eastAsiaTheme="minorEastAsia" w:hAnsiTheme="minorEastAsia"/>
          <w:sz w:val="24"/>
          <w:szCs w:val="24"/>
        </w:rPr>
        <w:t>1</w:t>
      </w:r>
      <w:r w:rsidR="00B3643E" w:rsidRPr="00F01104">
        <w:rPr>
          <w:rFonts w:asciiTheme="minorEastAsia" w:eastAsiaTheme="minorEastAsia" w:hAnsiTheme="minorEastAsia" w:hint="eastAsia"/>
          <w:sz w:val="24"/>
          <w:szCs w:val="24"/>
        </w:rPr>
        <w:t>）组建宁波市电子商务研究院。与宁波市贸易局合作于</w:t>
      </w:r>
      <w:r w:rsidR="00B3643E" w:rsidRPr="00F01104">
        <w:rPr>
          <w:rFonts w:asciiTheme="minorEastAsia" w:eastAsiaTheme="minorEastAsia" w:hAnsiTheme="minorEastAsia"/>
          <w:sz w:val="24"/>
          <w:szCs w:val="24"/>
        </w:rPr>
        <w:t>2014</w:t>
      </w:r>
      <w:r w:rsidR="00B3643E" w:rsidRPr="00F01104">
        <w:rPr>
          <w:rFonts w:asciiTheme="minorEastAsia" w:eastAsiaTheme="minorEastAsia" w:hAnsiTheme="minorEastAsia" w:hint="eastAsia"/>
          <w:sz w:val="24"/>
          <w:szCs w:val="24"/>
        </w:rPr>
        <w:t>年</w:t>
      </w:r>
      <w:r w:rsidR="00B3643E" w:rsidRPr="00F01104">
        <w:rPr>
          <w:rFonts w:asciiTheme="minorEastAsia" w:eastAsiaTheme="minorEastAsia" w:hAnsiTheme="minorEastAsia"/>
          <w:sz w:val="24"/>
          <w:szCs w:val="24"/>
        </w:rPr>
        <w:t>6</w:t>
      </w:r>
      <w:r w:rsidR="00B3643E" w:rsidRPr="00F01104">
        <w:rPr>
          <w:rFonts w:asciiTheme="minorEastAsia" w:eastAsiaTheme="minorEastAsia" w:hAnsiTheme="minorEastAsia" w:hint="eastAsia"/>
          <w:sz w:val="24"/>
          <w:szCs w:val="24"/>
        </w:rPr>
        <w:t>月组建成立了宁波市电子商务研究院，以“研究咨询、人才培训、交流服务”为主要定位，组建电子商务研究团队，整合校内电子商务研究力量，不断提高学校电子商务在全市的影响力。</w:t>
      </w:r>
      <w:r w:rsidR="00BE3B5C" w:rsidRPr="00F01104">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谋划建设海上丝绸之路研究院。</w:t>
      </w:r>
      <w:r>
        <w:rPr>
          <w:rFonts w:asciiTheme="minorEastAsia" w:eastAsiaTheme="minorEastAsia" w:hAnsiTheme="minorEastAsia" w:cs="宋体" w:hint="eastAsia"/>
          <w:sz w:val="24"/>
          <w:szCs w:val="24"/>
        </w:rPr>
        <w:t>抓住“一带一路”建设契机，</w:t>
      </w:r>
      <w:r w:rsidR="00BE3B5C" w:rsidRPr="00F01104">
        <w:rPr>
          <w:rFonts w:asciiTheme="minorEastAsia" w:eastAsiaTheme="minorEastAsia" w:hAnsiTheme="minorEastAsia" w:cs="宋体" w:hint="eastAsia"/>
          <w:sz w:val="24"/>
          <w:szCs w:val="24"/>
        </w:rPr>
        <w:t>由宁波市发改委、浙江大学西部研究院以及浙江大学宁波理工学院三方共建</w:t>
      </w:r>
      <w:r>
        <w:rPr>
          <w:rFonts w:asciiTheme="minorEastAsia" w:eastAsiaTheme="minorEastAsia" w:hAnsiTheme="minorEastAsia" w:cs="宋体" w:hint="eastAsia"/>
          <w:sz w:val="24"/>
          <w:szCs w:val="24"/>
        </w:rPr>
        <w:t>海上丝绸之路研究院</w:t>
      </w:r>
      <w:r w:rsidR="00BE3B5C" w:rsidRPr="00F01104">
        <w:rPr>
          <w:rFonts w:asciiTheme="minorEastAsia" w:eastAsiaTheme="minorEastAsia" w:hAnsiTheme="minorEastAsia" w:cs="宋体" w:hint="eastAsia"/>
          <w:sz w:val="24"/>
          <w:szCs w:val="24"/>
        </w:rPr>
        <w:t>，围绕服务外包、贸易便利</w:t>
      </w:r>
      <w:r>
        <w:rPr>
          <w:rFonts w:asciiTheme="minorEastAsia" w:eastAsiaTheme="minorEastAsia" w:hAnsiTheme="minorEastAsia" w:cs="宋体" w:hint="eastAsia"/>
          <w:sz w:val="24"/>
          <w:szCs w:val="24"/>
        </w:rPr>
        <w:t>化、跨境电子商务、东盟投资与金融合作、港口物流以及文化交流领域</w:t>
      </w:r>
      <w:r w:rsidR="00BE3B5C" w:rsidRPr="00F01104">
        <w:rPr>
          <w:rFonts w:asciiTheme="minorEastAsia" w:eastAsiaTheme="minorEastAsia" w:hAnsiTheme="minorEastAsia" w:cs="宋体" w:hint="eastAsia"/>
          <w:sz w:val="24"/>
          <w:szCs w:val="24"/>
        </w:rPr>
        <w:t>深入研究。</w:t>
      </w:r>
      <w:r w:rsidR="00B3643E" w:rsidRPr="00F01104">
        <w:rPr>
          <w:rFonts w:asciiTheme="minorEastAsia" w:eastAsiaTheme="minorEastAsia" w:hAnsiTheme="minorEastAsia" w:hint="eastAsia"/>
          <w:sz w:val="24"/>
          <w:szCs w:val="24"/>
        </w:rPr>
        <w:t>（</w:t>
      </w:r>
      <w:r w:rsidR="00BE3B5C" w:rsidRPr="00F01104">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sidR="00B3643E" w:rsidRPr="00F01104">
        <w:rPr>
          <w:rFonts w:asciiTheme="minorEastAsia" w:eastAsiaTheme="minorEastAsia" w:hAnsiTheme="minorEastAsia" w:hint="eastAsia"/>
          <w:sz w:val="24"/>
          <w:szCs w:val="24"/>
        </w:rPr>
        <w:t>调整现代经贸培训中心发展定位，将电子商务人才培训作为主要特色，</w:t>
      </w:r>
      <w:r w:rsidR="00B3643E" w:rsidRPr="00227224">
        <w:rPr>
          <w:rFonts w:asciiTheme="minorEastAsia" w:eastAsiaTheme="minorEastAsia" w:hAnsiTheme="minorEastAsia"/>
          <w:sz w:val="24"/>
          <w:szCs w:val="24"/>
        </w:rPr>
        <w:t>2014</w:t>
      </w:r>
      <w:r w:rsidR="00B3643E" w:rsidRPr="00227224">
        <w:rPr>
          <w:rFonts w:asciiTheme="minorEastAsia" w:eastAsiaTheme="minorEastAsia" w:hAnsiTheme="minorEastAsia" w:hint="eastAsia"/>
          <w:sz w:val="24"/>
          <w:szCs w:val="24"/>
        </w:rPr>
        <w:t>年共组织开展电子商务社会培训</w:t>
      </w:r>
      <w:r w:rsidR="00B3643E" w:rsidRPr="00227224">
        <w:rPr>
          <w:rFonts w:asciiTheme="minorEastAsia" w:eastAsiaTheme="minorEastAsia" w:hAnsiTheme="minorEastAsia"/>
          <w:sz w:val="24"/>
          <w:szCs w:val="24"/>
        </w:rPr>
        <w:t>14</w:t>
      </w:r>
      <w:r w:rsidR="00B3643E" w:rsidRPr="00227224">
        <w:rPr>
          <w:rFonts w:asciiTheme="minorEastAsia" w:eastAsiaTheme="minorEastAsia" w:hAnsiTheme="minorEastAsia" w:hint="eastAsia"/>
          <w:sz w:val="24"/>
          <w:szCs w:val="24"/>
        </w:rPr>
        <w:t>场，培训人数</w:t>
      </w:r>
      <w:r w:rsidR="00B3643E" w:rsidRPr="00227224">
        <w:rPr>
          <w:rFonts w:asciiTheme="minorEastAsia" w:eastAsiaTheme="minorEastAsia" w:hAnsiTheme="minorEastAsia"/>
          <w:sz w:val="24"/>
          <w:szCs w:val="24"/>
        </w:rPr>
        <w:t>846</w:t>
      </w:r>
      <w:r w:rsidR="00B3643E" w:rsidRPr="00227224">
        <w:rPr>
          <w:rFonts w:asciiTheme="minorEastAsia" w:eastAsiaTheme="minorEastAsia" w:hAnsiTheme="minorEastAsia" w:hint="eastAsia"/>
          <w:sz w:val="24"/>
          <w:szCs w:val="24"/>
        </w:rPr>
        <w:t>名，</w:t>
      </w:r>
      <w:r w:rsidR="00B3643E" w:rsidRPr="00227224">
        <w:rPr>
          <w:rFonts w:asciiTheme="minorEastAsia" w:eastAsiaTheme="minorEastAsia" w:hAnsiTheme="minorEastAsia"/>
          <w:sz w:val="24"/>
          <w:szCs w:val="24"/>
        </w:rPr>
        <w:t>2014</w:t>
      </w:r>
      <w:r w:rsidR="00B3643E" w:rsidRPr="00227224">
        <w:rPr>
          <w:rFonts w:asciiTheme="minorEastAsia" w:eastAsiaTheme="minorEastAsia" w:hAnsiTheme="minorEastAsia" w:hint="eastAsia"/>
          <w:sz w:val="24"/>
          <w:szCs w:val="24"/>
        </w:rPr>
        <w:t>年培训经费达到</w:t>
      </w:r>
      <w:r w:rsidR="00B3643E" w:rsidRPr="00227224">
        <w:rPr>
          <w:rFonts w:asciiTheme="minorEastAsia" w:eastAsiaTheme="minorEastAsia" w:hAnsiTheme="minorEastAsia"/>
          <w:sz w:val="24"/>
          <w:szCs w:val="24"/>
        </w:rPr>
        <w:t>192</w:t>
      </w:r>
      <w:r w:rsidR="00B3643E" w:rsidRPr="00227224">
        <w:rPr>
          <w:rFonts w:asciiTheme="minorEastAsia" w:eastAsiaTheme="minorEastAsia" w:hAnsiTheme="minorEastAsia" w:hint="eastAsia"/>
          <w:sz w:val="24"/>
          <w:szCs w:val="24"/>
        </w:rPr>
        <w:t>万元。（</w:t>
      </w:r>
      <w:r w:rsidR="00BE3B5C" w:rsidRPr="00227224">
        <w:rPr>
          <w:rFonts w:asciiTheme="minorEastAsia" w:eastAsiaTheme="minorEastAsia" w:hAnsiTheme="minorEastAsia" w:hint="eastAsia"/>
          <w:sz w:val="24"/>
          <w:szCs w:val="24"/>
        </w:rPr>
        <w:t>4</w:t>
      </w:r>
      <w:r w:rsidR="00EB6F07" w:rsidRPr="00227224">
        <w:rPr>
          <w:rFonts w:asciiTheme="minorEastAsia" w:eastAsiaTheme="minorEastAsia" w:hAnsiTheme="minorEastAsia" w:hint="eastAsia"/>
          <w:sz w:val="24"/>
          <w:szCs w:val="24"/>
        </w:rPr>
        <w:t>）代表学校参与宁波网商大学</w:t>
      </w:r>
      <w:r w:rsidR="00B3643E" w:rsidRPr="00227224">
        <w:rPr>
          <w:rFonts w:asciiTheme="minorEastAsia" w:eastAsiaTheme="minorEastAsia" w:hAnsiTheme="minorEastAsia" w:hint="eastAsia"/>
          <w:sz w:val="24"/>
          <w:szCs w:val="24"/>
        </w:rPr>
        <w:t>筹建工作，确定了宁波网商大学的发展目标、发展定位、运营框架等，完成了网商大学申报材料</w:t>
      </w:r>
      <w:r w:rsidR="00B3643E" w:rsidRPr="00227224">
        <w:rPr>
          <w:rFonts w:asciiTheme="minorEastAsia" w:eastAsiaTheme="minorEastAsia" w:hAnsiTheme="minorEastAsia" w:cs="宋体" w:hint="eastAsia"/>
          <w:sz w:val="24"/>
          <w:szCs w:val="24"/>
        </w:rPr>
        <w:t>的准备工作。</w:t>
      </w:r>
    </w:p>
    <w:p w:rsidR="007F7CF1" w:rsidRPr="00F01104" w:rsidRDefault="00C93989" w:rsidP="00202E36">
      <w:pPr>
        <w:pStyle w:val="a8"/>
        <w:spacing w:line="380" w:lineRule="exact"/>
        <w:ind w:left="0" w:firstLineChars="200" w:firstLine="482"/>
        <w:jc w:val="left"/>
        <w:rPr>
          <w:rFonts w:asciiTheme="minorEastAsia" w:eastAsiaTheme="minorEastAsia" w:hAnsiTheme="minorEastAsia" w:cs="宋体"/>
          <w:sz w:val="24"/>
          <w:szCs w:val="24"/>
        </w:rPr>
      </w:pPr>
      <w:r w:rsidRPr="00F01104">
        <w:rPr>
          <w:rFonts w:asciiTheme="minorEastAsia" w:eastAsiaTheme="minorEastAsia" w:hAnsiTheme="minorEastAsia" w:cs="宋体" w:hint="eastAsia"/>
          <w:b/>
          <w:sz w:val="24"/>
          <w:szCs w:val="24"/>
        </w:rPr>
        <w:t>第五、</w:t>
      </w:r>
      <w:r w:rsidR="003E50D6" w:rsidRPr="00F01104">
        <w:rPr>
          <w:rFonts w:asciiTheme="minorEastAsia" w:eastAsiaTheme="minorEastAsia" w:hAnsiTheme="minorEastAsia" w:cs="宋体" w:hint="eastAsia"/>
          <w:b/>
          <w:sz w:val="24"/>
          <w:szCs w:val="24"/>
        </w:rPr>
        <w:t>党建和思政工作</w:t>
      </w:r>
      <w:r w:rsidR="00EB6F07">
        <w:rPr>
          <w:rFonts w:asciiTheme="minorEastAsia" w:eastAsiaTheme="minorEastAsia" w:hAnsiTheme="minorEastAsia" w:cs="宋体" w:hint="eastAsia"/>
          <w:b/>
          <w:sz w:val="24"/>
          <w:szCs w:val="24"/>
        </w:rPr>
        <w:t>保障作用进一步凸显</w:t>
      </w:r>
      <w:r w:rsidR="00E015A8" w:rsidRPr="00F01104">
        <w:rPr>
          <w:rFonts w:asciiTheme="minorEastAsia" w:eastAsiaTheme="minorEastAsia" w:hAnsiTheme="minorEastAsia" w:cs="宋体" w:hint="eastAsia"/>
          <w:b/>
          <w:sz w:val="24"/>
          <w:szCs w:val="24"/>
        </w:rPr>
        <w:t>。</w:t>
      </w:r>
      <w:r w:rsidR="00990620" w:rsidRPr="00F01104">
        <w:rPr>
          <w:rFonts w:asciiTheme="minorEastAsia" w:eastAsiaTheme="minorEastAsia" w:hAnsiTheme="minorEastAsia" w:cs="宋体" w:hint="eastAsia"/>
          <w:sz w:val="24"/>
          <w:szCs w:val="24"/>
        </w:rPr>
        <w:t>（</w:t>
      </w:r>
      <w:r w:rsidR="00990620" w:rsidRPr="00F01104">
        <w:rPr>
          <w:rFonts w:asciiTheme="minorEastAsia" w:eastAsiaTheme="minorEastAsia" w:hAnsiTheme="minorEastAsia" w:cs="宋体"/>
          <w:sz w:val="24"/>
          <w:szCs w:val="24"/>
        </w:rPr>
        <w:t>1</w:t>
      </w:r>
      <w:r w:rsidR="003E50D6" w:rsidRPr="00F01104">
        <w:rPr>
          <w:rFonts w:asciiTheme="minorEastAsia" w:eastAsiaTheme="minorEastAsia" w:hAnsiTheme="minorEastAsia" w:cs="宋体" w:hint="eastAsia"/>
          <w:sz w:val="24"/>
          <w:szCs w:val="24"/>
        </w:rPr>
        <w:t>）</w:t>
      </w:r>
      <w:r w:rsidR="00990620" w:rsidRPr="00F01104">
        <w:rPr>
          <w:rFonts w:asciiTheme="minorEastAsia" w:eastAsiaTheme="minorEastAsia" w:hAnsiTheme="minorEastAsia" w:cs="宋体" w:hint="eastAsia"/>
          <w:sz w:val="24"/>
          <w:szCs w:val="24"/>
        </w:rPr>
        <w:t>切实开展学院群众路线教育实践活动。</w:t>
      </w:r>
      <w:r w:rsidR="00EB6F07">
        <w:rPr>
          <w:rFonts w:asciiTheme="minorEastAsia" w:eastAsiaTheme="minorEastAsia" w:hAnsiTheme="minorEastAsia" w:cs="宋体" w:hint="eastAsia"/>
          <w:sz w:val="24"/>
          <w:szCs w:val="24"/>
        </w:rPr>
        <w:t>修订</w:t>
      </w:r>
      <w:r w:rsidR="006B7C49">
        <w:rPr>
          <w:rFonts w:asciiTheme="minorEastAsia" w:eastAsiaTheme="minorEastAsia" w:hAnsiTheme="minorEastAsia" w:cs="宋体" w:hint="eastAsia"/>
          <w:sz w:val="24"/>
          <w:szCs w:val="24"/>
        </w:rPr>
        <w:t>了</w:t>
      </w:r>
      <w:r w:rsidR="00990620" w:rsidRPr="00F01104">
        <w:rPr>
          <w:rFonts w:asciiTheme="minorEastAsia" w:eastAsiaTheme="minorEastAsia" w:hAnsiTheme="minorEastAsia" w:cs="宋体" w:hint="eastAsia"/>
          <w:sz w:val="24"/>
          <w:szCs w:val="24"/>
        </w:rPr>
        <w:t>学院党政联席会议制度、</w:t>
      </w:r>
      <w:r w:rsidR="00990620" w:rsidRPr="00F01104">
        <w:rPr>
          <w:rFonts w:asciiTheme="minorEastAsia" w:eastAsiaTheme="minorEastAsia" w:hAnsiTheme="minorEastAsia" w:cs="宋体"/>
          <w:sz w:val="24"/>
          <w:szCs w:val="24"/>
        </w:rPr>
        <w:t xml:space="preserve"> </w:t>
      </w:r>
      <w:r w:rsidR="00990620" w:rsidRPr="00F01104">
        <w:rPr>
          <w:rFonts w:asciiTheme="minorEastAsia" w:eastAsiaTheme="minorEastAsia" w:hAnsiTheme="minorEastAsia" w:cs="宋体" w:hint="eastAsia"/>
          <w:sz w:val="24"/>
          <w:szCs w:val="24"/>
        </w:rPr>
        <w:t>“三重一大”制度、信息公开制度、社会培训管理办法，按照一岗双责的要求签订党风廉政建设责任状和安全稳定工作责任状</w:t>
      </w:r>
      <w:r w:rsidR="00EB6F07">
        <w:rPr>
          <w:rFonts w:asciiTheme="minorEastAsia" w:eastAsiaTheme="minorEastAsia" w:hAnsiTheme="minorEastAsia" w:cs="宋体" w:hint="eastAsia"/>
          <w:sz w:val="24"/>
          <w:szCs w:val="24"/>
        </w:rPr>
        <w:t>，切实解决教育实践活动中查找出来的问题</w:t>
      </w:r>
      <w:r w:rsidR="00990620" w:rsidRPr="00F01104">
        <w:rPr>
          <w:rFonts w:asciiTheme="minorEastAsia" w:eastAsiaTheme="minorEastAsia" w:hAnsiTheme="minorEastAsia" w:cs="宋体" w:hint="eastAsia"/>
          <w:sz w:val="24"/>
          <w:szCs w:val="24"/>
        </w:rPr>
        <w:t>。（</w:t>
      </w:r>
      <w:r w:rsidR="00990620" w:rsidRPr="00F01104">
        <w:rPr>
          <w:rFonts w:asciiTheme="minorEastAsia" w:eastAsiaTheme="minorEastAsia" w:hAnsiTheme="minorEastAsia" w:cs="宋体"/>
          <w:sz w:val="24"/>
          <w:szCs w:val="24"/>
        </w:rPr>
        <w:t>2</w:t>
      </w:r>
      <w:r w:rsidR="00990620" w:rsidRPr="00F01104">
        <w:rPr>
          <w:rFonts w:asciiTheme="minorEastAsia" w:eastAsiaTheme="minorEastAsia" w:hAnsiTheme="minorEastAsia" w:cs="宋体" w:hint="eastAsia"/>
          <w:sz w:val="24"/>
          <w:szCs w:val="24"/>
        </w:rPr>
        <w:t>）</w:t>
      </w:r>
      <w:r w:rsidR="007F406B" w:rsidRPr="00F01104">
        <w:rPr>
          <w:rFonts w:asciiTheme="minorEastAsia" w:eastAsiaTheme="minorEastAsia" w:hAnsiTheme="minorEastAsia" w:cs="宋体" w:hint="eastAsia"/>
          <w:sz w:val="24"/>
          <w:szCs w:val="24"/>
        </w:rPr>
        <w:t>深入开展</w:t>
      </w:r>
      <w:r w:rsidR="00C43FF3" w:rsidRPr="00F01104">
        <w:rPr>
          <w:rFonts w:asciiTheme="minorEastAsia" w:eastAsiaTheme="minorEastAsia" w:hAnsiTheme="minorEastAsia" w:cs="宋体" w:hint="eastAsia"/>
          <w:sz w:val="24"/>
          <w:szCs w:val="24"/>
        </w:rPr>
        <w:t>学生</w:t>
      </w:r>
      <w:r w:rsidR="007F406B" w:rsidRPr="00F01104">
        <w:rPr>
          <w:rFonts w:asciiTheme="minorEastAsia" w:eastAsiaTheme="minorEastAsia" w:hAnsiTheme="minorEastAsia" w:cs="宋体" w:hint="eastAsia"/>
          <w:sz w:val="24"/>
          <w:szCs w:val="24"/>
        </w:rPr>
        <w:t>思想政治教育活动。</w:t>
      </w:r>
      <w:r w:rsidR="00C43FF3" w:rsidRPr="00F01104">
        <w:rPr>
          <w:rFonts w:asciiTheme="minorEastAsia" w:eastAsiaTheme="minorEastAsia" w:hAnsiTheme="minorEastAsia" w:cs="宋体" w:hint="eastAsia"/>
          <w:sz w:val="24"/>
          <w:szCs w:val="24"/>
        </w:rPr>
        <w:t>以</w:t>
      </w:r>
      <w:r w:rsidR="007F406B" w:rsidRPr="00F01104">
        <w:rPr>
          <w:rFonts w:asciiTheme="minorEastAsia" w:eastAsiaTheme="minorEastAsia" w:hAnsiTheme="minorEastAsia" w:cs="宋体" w:hint="eastAsia"/>
          <w:sz w:val="24"/>
          <w:szCs w:val="24"/>
        </w:rPr>
        <w:t>“五好</w:t>
      </w:r>
      <w:r w:rsidR="00C43FF3" w:rsidRPr="00F01104">
        <w:rPr>
          <w:rFonts w:asciiTheme="minorEastAsia" w:eastAsiaTheme="minorEastAsia" w:hAnsiTheme="minorEastAsia" w:cs="宋体" w:hint="eastAsia"/>
          <w:sz w:val="24"/>
          <w:szCs w:val="24"/>
        </w:rPr>
        <w:t>党</w:t>
      </w:r>
      <w:r w:rsidR="007F406B" w:rsidRPr="00F01104">
        <w:rPr>
          <w:rFonts w:asciiTheme="minorEastAsia" w:eastAsiaTheme="minorEastAsia" w:hAnsiTheme="minorEastAsia" w:cs="宋体" w:hint="eastAsia"/>
          <w:sz w:val="24"/>
          <w:szCs w:val="24"/>
        </w:rPr>
        <w:t>支部”创建</w:t>
      </w:r>
      <w:r w:rsidR="00C43FF3" w:rsidRPr="00F01104">
        <w:rPr>
          <w:rFonts w:asciiTheme="minorEastAsia" w:eastAsiaTheme="minorEastAsia" w:hAnsiTheme="minorEastAsia" w:cs="宋体" w:hint="eastAsia"/>
          <w:sz w:val="24"/>
          <w:szCs w:val="24"/>
        </w:rPr>
        <w:t>为抓手，推出“我是党员”学生党员意识教育实践活动，切实发挥党组织和党员的先锋模范作用</w:t>
      </w:r>
      <w:r w:rsidR="00EB6F07">
        <w:rPr>
          <w:rFonts w:asciiTheme="minorEastAsia" w:eastAsiaTheme="minorEastAsia" w:hAnsiTheme="minorEastAsia" w:cs="宋体" w:hint="eastAsia"/>
          <w:sz w:val="24"/>
          <w:szCs w:val="24"/>
        </w:rPr>
        <w:t>，</w:t>
      </w:r>
      <w:r w:rsidR="00904787">
        <w:rPr>
          <w:rFonts w:asciiTheme="minorEastAsia" w:eastAsiaTheme="minorEastAsia" w:hAnsiTheme="minorEastAsia" w:cs="宋体" w:hint="eastAsia"/>
          <w:sz w:val="24"/>
          <w:szCs w:val="24"/>
        </w:rPr>
        <w:t>6</w:t>
      </w:r>
      <w:r w:rsidR="00C43FF3" w:rsidRPr="00F01104">
        <w:rPr>
          <w:rFonts w:asciiTheme="minorEastAsia" w:eastAsiaTheme="minorEastAsia" w:hAnsiTheme="minorEastAsia" w:cs="宋体" w:hint="eastAsia"/>
          <w:sz w:val="24"/>
          <w:szCs w:val="24"/>
        </w:rPr>
        <w:t>个党支部通过学校</w:t>
      </w:r>
      <w:r w:rsidR="00904787" w:rsidRPr="00F01104">
        <w:rPr>
          <w:rFonts w:asciiTheme="minorEastAsia" w:eastAsiaTheme="minorEastAsia" w:hAnsiTheme="minorEastAsia" w:cs="宋体" w:hint="eastAsia"/>
          <w:sz w:val="24"/>
          <w:szCs w:val="24"/>
        </w:rPr>
        <w:t xml:space="preserve"> </w:t>
      </w:r>
      <w:r w:rsidR="00C43FF3" w:rsidRPr="00F01104">
        <w:rPr>
          <w:rFonts w:asciiTheme="minorEastAsia" w:eastAsiaTheme="minorEastAsia" w:hAnsiTheme="minorEastAsia" w:cs="宋体" w:hint="eastAsia"/>
          <w:sz w:val="24"/>
          <w:szCs w:val="24"/>
        </w:rPr>
        <w:t>“五好支部”达标验收工作。</w:t>
      </w:r>
      <w:r w:rsidR="006222DA">
        <w:rPr>
          <w:rFonts w:asciiTheme="minorEastAsia" w:eastAsiaTheme="minorEastAsia" w:hAnsiTheme="minorEastAsia" w:cs="宋体" w:hint="eastAsia"/>
          <w:sz w:val="24"/>
          <w:szCs w:val="24"/>
        </w:rPr>
        <w:t>探索网络时代学生思政工作的新载体、新办法，组织召开“网络时代学生思政工作研讨会”，开设了“NIT经贸学工在线”学生工作动态发布平台和“NIT经贸红”学生党建发布平台，发挥新媒体微力量在学生思政工作的作用。</w:t>
      </w:r>
      <w:r w:rsidR="00C43FF3" w:rsidRPr="00F01104">
        <w:rPr>
          <w:rFonts w:asciiTheme="minorEastAsia" w:eastAsiaTheme="minorEastAsia" w:hAnsiTheme="minorEastAsia" w:cs="宋体" w:hint="eastAsia"/>
          <w:sz w:val="24"/>
          <w:szCs w:val="24"/>
        </w:rPr>
        <w:t>发挥团委、学生会服务青年、凝聚青年、引导青年、成就青年作用。2014年学院荣获“体育道德风尚奖”、学院团委荣获“2013</w:t>
      </w:r>
      <w:r w:rsidR="003E772F">
        <w:rPr>
          <w:rFonts w:asciiTheme="minorEastAsia" w:eastAsiaTheme="minorEastAsia" w:hAnsiTheme="minorEastAsia" w:cs="宋体" w:hint="eastAsia"/>
          <w:sz w:val="24"/>
          <w:szCs w:val="24"/>
        </w:rPr>
        <w:t>年宁波市先进团组织”,“2014年宁波市五四红旗团委创建单位”。</w:t>
      </w:r>
      <w:r w:rsidR="00990620" w:rsidRPr="00F01104">
        <w:rPr>
          <w:rFonts w:asciiTheme="minorEastAsia" w:eastAsiaTheme="minorEastAsia" w:hAnsiTheme="minorEastAsia" w:cs="宋体" w:hint="eastAsia"/>
          <w:sz w:val="24"/>
          <w:szCs w:val="24"/>
        </w:rPr>
        <w:t>（</w:t>
      </w:r>
      <w:r w:rsidR="00990620" w:rsidRPr="00F01104">
        <w:rPr>
          <w:rFonts w:asciiTheme="minorEastAsia" w:eastAsiaTheme="minorEastAsia" w:hAnsiTheme="minorEastAsia" w:cs="宋体"/>
          <w:sz w:val="24"/>
          <w:szCs w:val="24"/>
        </w:rPr>
        <w:t>3</w:t>
      </w:r>
      <w:r w:rsidR="00990620" w:rsidRPr="00F01104">
        <w:rPr>
          <w:rFonts w:asciiTheme="minorEastAsia" w:eastAsiaTheme="minorEastAsia" w:hAnsiTheme="minorEastAsia" w:cs="宋体" w:hint="eastAsia"/>
          <w:sz w:val="24"/>
          <w:szCs w:val="24"/>
        </w:rPr>
        <w:t>）开展学院宣传文化长廊建设。经过学院班子反复讨论，将“国际视野，区域特色，学术精神，创新能力”作为学院人才培养和科学研究的总体定位，在学院一楼和三楼建设宣传文化长廊，改造学院入口门面，以进一步凸显经贸学院办学特色，展示学院办学成果。</w:t>
      </w:r>
      <w:r w:rsidR="007F406B" w:rsidRPr="00F01104">
        <w:rPr>
          <w:rFonts w:asciiTheme="minorEastAsia" w:eastAsiaTheme="minorEastAsia" w:hAnsiTheme="minorEastAsia" w:cs="宋体" w:hint="eastAsia"/>
          <w:sz w:val="24"/>
          <w:szCs w:val="24"/>
        </w:rPr>
        <w:t>（4）</w:t>
      </w:r>
      <w:r w:rsidR="00C43FF3" w:rsidRPr="00F01104">
        <w:rPr>
          <w:rFonts w:asciiTheme="minorEastAsia" w:eastAsiaTheme="minorEastAsia" w:hAnsiTheme="minorEastAsia" w:cs="宋体" w:hint="eastAsia"/>
          <w:sz w:val="24"/>
          <w:szCs w:val="24"/>
        </w:rPr>
        <w:t>打造“服务型、活力型”工会</w:t>
      </w:r>
      <w:r w:rsidR="00990620" w:rsidRPr="00F01104">
        <w:rPr>
          <w:rFonts w:asciiTheme="minorEastAsia" w:eastAsiaTheme="minorEastAsia" w:hAnsiTheme="minorEastAsia" w:cs="宋体" w:hint="eastAsia"/>
          <w:sz w:val="24"/>
          <w:szCs w:val="24"/>
        </w:rPr>
        <w:t>。</w:t>
      </w:r>
      <w:r w:rsidR="00CF74CD" w:rsidRPr="00F01104">
        <w:rPr>
          <w:rFonts w:asciiTheme="minorEastAsia" w:eastAsiaTheme="minorEastAsia" w:hAnsiTheme="minorEastAsia" w:cs="宋体" w:hint="eastAsia"/>
          <w:sz w:val="24"/>
          <w:szCs w:val="24"/>
        </w:rPr>
        <w:t>发挥工会服务教工的作用，确保教工的心声可以充分传递到学院的各项决策之中。2014年，学院分工会组建了</w:t>
      </w:r>
      <w:r w:rsidR="00990620" w:rsidRPr="00F01104">
        <w:rPr>
          <w:rFonts w:asciiTheme="minorEastAsia" w:eastAsiaTheme="minorEastAsia" w:hAnsiTheme="minorEastAsia" w:cs="宋体"/>
          <w:sz w:val="24"/>
          <w:szCs w:val="24"/>
        </w:rPr>
        <w:t>qq</w:t>
      </w:r>
      <w:r w:rsidR="00CF74CD" w:rsidRPr="00F01104">
        <w:rPr>
          <w:rFonts w:asciiTheme="minorEastAsia" w:eastAsiaTheme="minorEastAsia" w:hAnsiTheme="minorEastAsia" w:cs="宋体" w:hint="eastAsia"/>
          <w:sz w:val="24"/>
          <w:szCs w:val="24"/>
        </w:rPr>
        <w:t>群、微信群和</w:t>
      </w:r>
      <w:r w:rsidR="00C43FF3" w:rsidRPr="00F01104">
        <w:rPr>
          <w:rFonts w:asciiTheme="minorEastAsia" w:eastAsiaTheme="minorEastAsia" w:hAnsiTheme="minorEastAsia" w:cs="宋体" w:hint="eastAsia"/>
          <w:sz w:val="24"/>
          <w:szCs w:val="24"/>
        </w:rPr>
        <w:t>经贸自行车俱乐部，</w:t>
      </w:r>
      <w:r w:rsidR="00990620" w:rsidRPr="00F01104">
        <w:rPr>
          <w:rFonts w:asciiTheme="minorEastAsia" w:eastAsiaTheme="minorEastAsia" w:hAnsiTheme="minorEastAsia" w:cs="宋体" w:hint="eastAsia"/>
          <w:sz w:val="24"/>
          <w:szCs w:val="24"/>
        </w:rPr>
        <w:t>拉赞助</w:t>
      </w:r>
      <w:r w:rsidR="00CF74CD" w:rsidRPr="00F01104">
        <w:rPr>
          <w:rFonts w:asciiTheme="minorEastAsia" w:eastAsiaTheme="minorEastAsia" w:hAnsiTheme="minorEastAsia" w:cs="宋体" w:hint="eastAsia"/>
          <w:sz w:val="24"/>
          <w:szCs w:val="24"/>
        </w:rPr>
        <w:t>采购</w:t>
      </w:r>
      <w:r w:rsidR="00990620" w:rsidRPr="00F01104">
        <w:rPr>
          <w:rFonts w:asciiTheme="minorEastAsia" w:eastAsiaTheme="minorEastAsia" w:hAnsiTheme="minorEastAsia" w:cs="宋体" w:hint="eastAsia"/>
          <w:sz w:val="24"/>
          <w:szCs w:val="24"/>
        </w:rPr>
        <w:t>了</w:t>
      </w:r>
      <w:r w:rsidR="00990620" w:rsidRPr="00F01104">
        <w:rPr>
          <w:rFonts w:asciiTheme="minorEastAsia" w:eastAsiaTheme="minorEastAsia" w:hAnsiTheme="minorEastAsia" w:cs="宋体"/>
          <w:sz w:val="24"/>
          <w:szCs w:val="24"/>
        </w:rPr>
        <w:t>21</w:t>
      </w:r>
      <w:r w:rsidR="00990620" w:rsidRPr="00F01104">
        <w:rPr>
          <w:rFonts w:asciiTheme="minorEastAsia" w:eastAsiaTheme="minorEastAsia" w:hAnsiTheme="minorEastAsia" w:cs="宋体" w:hint="eastAsia"/>
          <w:sz w:val="24"/>
          <w:szCs w:val="24"/>
        </w:rPr>
        <w:t>辆山地车，邀请了杯子歌老师王蕾给教师做音乐疗养</w:t>
      </w:r>
      <w:r w:rsidR="00CF74CD" w:rsidRPr="00F01104">
        <w:rPr>
          <w:rFonts w:asciiTheme="minorEastAsia" w:eastAsiaTheme="minorEastAsia" w:hAnsiTheme="minorEastAsia" w:cs="宋体" w:hint="eastAsia"/>
          <w:sz w:val="24"/>
          <w:szCs w:val="24"/>
        </w:rPr>
        <w:t>。</w:t>
      </w:r>
    </w:p>
    <w:p w:rsidR="007F7CF1" w:rsidRDefault="007F7CF1" w:rsidP="007F7CF1">
      <w:pPr>
        <w:pStyle w:val="a8"/>
        <w:spacing w:line="400" w:lineRule="exact"/>
        <w:ind w:left="0" w:firstLineChars="0" w:firstLine="0"/>
        <w:jc w:val="left"/>
        <w:rPr>
          <w:rFonts w:asciiTheme="minorEastAsia" w:eastAsiaTheme="minorEastAsia" w:hAnsiTheme="minorEastAsia" w:cs="宋体"/>
          <w:sz w:val="28"/>
          <w:szCs w:val="28"/>
        </w:rPr>
      </w:pPr>
    </w:p>
    <w:p w:rsidR="00EB6F07" w:rsidRDefault="00EB6F07" w:rsidP="007F7CF1">
      <w:pPr>
        <w:pStyle w:val="a8"/>
        <w:spacing w:line="400" w:lineRule="exact"/>
        <w:ind w:left="0" w:firstLineChars="0" w:firstLine="0"/>
        <w:jc w:val="left"/>
        <w:rPr>
          <w:rFonts w:asciiTheme="minorEastAsia" w:eastAsiaTheme="minorEastAsia" w:hAnsiTheme="minorEastAsia" w:cs="宋体"/>
          <w:sz w:val="28"/>
          <w:szCs w:val="28"/>
        </w:rPr>
      </w:pPr>
    </w:p>
    <w:p w:rsidR="002A051C" w:rsidRDefault="002A051C" w:rsidP="00DD39CE">
      <w:pPr>
        <w:pStyle w:val="a8"/>
        <w:spacing w:line="400" w:lineRule="exact"/>
        <w:ind w:left="0" w:firstLineChars="0" w:firstLine="0"/>
        <w:jc w:val="center"/>
        <w:rPr>
          <w:rFonts w:asciiTheme="minorEastAsia" w:eastAsiaTheme="minorEastAsia" w:hAnsiTheme="minorEastAsia" w:cs="宋体"/>
          <w:b/>
          <w:sz w:val="28"/>
          <w:szCs w:val="28"/>
        </w:rPr>
      </w:pPr>
    </w:p>
    <w:p w:rsidR="00DD39CE" w:rsidRPr="00DD39CE" w:rsidRDefault="00697E60" w:rsidP="00DD39CE">
      <w:pPr>
        <w:pStyle w:val="a8"/>
        <w:spacing w:line="400" w:lineRule="exact"/>
        <w:ind w:left="0" w:firstLineChars="0" w:firstLine="0"/>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附件一：</w:t>
      </w:r>
      <w:r w:rsidR="002A051C">
        <w:rPr>
          <w:rFonts w:asciiTheme="minorEastAsia" w:eastAsiaTheme="minorEastAsia" w:hAnsiTheme="minorEastAsia" w:cs="宋体" w:hint="eastAsia"/>
          <w:b/>
          <w:sz w:val="28"/>
          <w:szCs w:val="28"/>
        </w:rPr>
        <w:t>经济与贸易学院</w:t>
      </w:r>
      <w:r w:rsidR="00DD39CE" w:rsidRPr="00DD39CE">
        <w:rPr>
          <w:rFonts w:asciiTheme="minorEastAsia" w:eastAsiaTheme="minorEastAsia" w:hAnsiTheme="minorEastAsia" w:cs="宋体" w:hint="eastAsia"/>
          <w:b/>
          <w:sz w:val="28"/>
          <w:szCs w:val="28"/>
        </w:rPr>
        <w:t>“一化三型”系列丛书一览表</w:t>
      </w:r>
    </w:p>
    <w:p w:rsidR="007F7CF1" w:rsidRDefault="007F7CF1" w:rsidP="007F7CF1">
      <w:pPr>
        <w:pStyle w:val="a8"/>
        <w:spacing w:line="400" w:lineRule="exact"/>
        <w:ind w:left="0" w:firstLineChars="0" w:firstLine="0"/>
        <w:jc w:val="left"/>
        <w:rPr>
          <w:rFonts w:asciiTheme="minorEastAsia" w:eastAsiaTheme="minorEastAsia" w:hAnsiTheme="minorEastAsia" w:cs="宋体"/>
          <w:sz w:val="28"/>
          <w:szCs w:val="28"/>
        </w:rPr>
      </w:pPr>
    </w:p>
    <w:tbl>
      <w:tblPr>
        <w:tblW w:w="7764" w:type="dxa"/>
        <w:jc w:val="center"/>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0"/>
        <w:gridCol w:w="6334"/>
      </w:tblGrid>
      <w:tr w:rsidR="00EB6F07" w:rsidRPr="001630FC" w:rsidTr="00EB6F07">
        <w:trPr>
          <w:trHeight w:val="365"/>
          <w:jc w:val="center"/>
        </w:trPr>
        <w:tc>
          <w:tcPr>
            <w:tcW w:w="1430" w:type="dxa"/>
            <w:vAlign w:val="center"/>
          </w:tcPr>
          <w:p w:rsidR="00EB6F07" w:rsidRPr="001630FC" w:rsidRDefault="00EB6F07" w:rsidP="001630FC">
            <w:pPr>
              <w:pStyle w:val="a8"/>
              <w:spacing w:line="400" w:lineRule="exact"/>
              <w:ind w:left="0" w:firstLineChars="0" w:firstLine="0"/>
              <w:jc w:val="center"/>
              <w:rPr>
                <w:rFonts w:asciiTheme="minorEastAsia" w:eastAsiaTheme="minorEastAsia" w:hAnsiTheme="minorEastAsia" w:cs="宋体"/>
                <w:b/>
                <w:sz w:val="24"/>
                <w:szCs w:val="24"/>
              </w:rPr>
            </w:pPr>
            <w:r w:rsidRPr="001630FC">
              <w:rPr>
                <w:rFonts w:asciiTheme="minorEastAsia" w:eastAsiaTheme="minorEastAsia" w:hAnsiTheme="minorEastAsia" w:cs="宋体" w:hint="eastAsia"/>
                <w:b/>
                <w:sz w:val="24"/>
                <w:szCs w:val="24"/>
              </w:rPr>
              <w:t>序号</w:t>
            </w:r>
          </w:p>
        </w:tc>
        <w:tc>
          <w:tcPr>
            <w:tcW w:w="6334" w:type="dxa"/>
            <w:vAlign w:val="center"/>
          </w:tcPr>
          <w:p w:rsidR="00EB6F07" w:rsidRPr="001630FC" w:rsidRDefault="00EB6F07" w:rsidP="001630FC">
            <w:pPr>
              <w:pStyle w:val="a8"/>
              <w:spacing w:line="400" w:lineRule="exact"/>
              <w:ind w:left="0" w:firstLineChars="0" w:firstLine="0"/>
              <w:jc w:val="center"/>
              <w:rPr>
                <w:rFonts w:asciiTheme="minorEastAsia" w:eastAsiaTheme="minorEastAsia" w:hAnsiTheme="minorEastAsia" w:cs="宋体"/>
                <w:b/>
                <w:sz w:val="24"/>
                <w:szCs w:val="24"/>
              </w:rPr>
            </w:pPr>
            <w:r w:rsidRPr="001630FC">
              <w:rPr>
                <w:rFonts w:asciiTheme="minorEastAsia" w:eastAsiaTheme="minorEastAsia" w:hAnsiTheme="minorEastAsia" w:cs="宋体" w:hint="eastAsia"/>
                <w:b/>
                <w:sz w:val="24"/>
                <w:szCs w:val="24"/>
              </w:rPr>
              <w:t>书名</w:t>
            </w:r>
          </w:p>
        </w:tc>
      </w:tr>
      <w:tr w:rsidR="00EB6F07" w:rsidRPr="001630FC" w:rsidTr="00EB6F07">
        <w:trPr>
          <w:trHeight w:val="379"/>
          <w:jc w:val="center"/>
        </w:trPr>
        <w:tc>
          <w:tcPr>
            <w:tcW w:w="1430" w:type="dxa"/>
            <w:vAlign w:val="center"/>
          </w:tcPr>
          <w:p w:rsidR="00EB6F07" w:rsidRPr="001630FC" w:rsidRDefault="00EB6F07" w:rsidP="001630FC">
            <w:pPr>
              <w:pStyle w:val="a8"/>
              <w:spacing w:line="400" w:lineRule="exact"/>
              <w:ind w:left="0" w:firstLineChars="0" w:firstLine="0"/>
              <w:jc w:val="center"/>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1</w:t>
            </w:r>
          </w:p>
        </w:tc>
        <w:tc>
          <w:tcPr>
            <w:tcW w:w="6334" w:type="dxa"/>
            <w:vAlign w:val="center"/>
          </w:tcPr>
          <w:p w:rsidR="00EB6F07" w:rsidRPr="001630FC" w:rsidRDefault="00EB6F07" w:rsidP="00AF3358">
            <w:pPr>
              <w:pStyle w:val="a8"/>
              <w:spacing w:line="400" w:lineRule="exact"/>
              <w:ind w:left="0" w:firstLineChars="0" w:firstLine="0"/>
              <w:jc w:val="left"/>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电商大课堂：点击创业梦</w:t>
            </w:r>
          </w:p>
        </w:tc>
      </w:tr>
      <w:tr w:rsidR="00EB6F07" w:rsidRPr="001630FC" w:rsidTr="00EB6F07">
        <w:trPr>
          <w:trHeight w:val="365"/>
          <w:jc w:val="center"/>
        </w:trPr>
        <w:tc>
          <w:tcPr>
            <w:tcW w:w="1430" w:type="dxa"/>
            <w:vAlign w:val="center"/>
          </w:tcPr>
          <w:p w:rsidR="00EB6F07" w:rsidRPr="001630FC" w:rsidRDefault="00EB6F07" w:rsidP="001630FC">
            <w:pPr>
              <w:pStyle w:val="a8"/>
              <w:spacing w:line="400" w:lineRule="exact"/>
              <w:ind w:left="0" w:firstLineChars="0" w:firstLine="0"/>
              <w:jc w:val="center"/>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2</w:t>
            </w:r>
          </w:p>
        </w:tc>
        <w:tc>
          <w:tcPr>
            <w:tcW w:w="6334" w:type="dxa"/>
            <w:vAlign w:val="center"/>
          </w:tcPr>
          <w:p w:rsidR="00EB6F07" w:rsidRPr="001630FC" w:rsidRDefault="00EB6F07" w:rsidP="00AF3358">
            <w:pPr>
              <w:pStyle w:val="a8"/>
              <w:spacing w:line="400" w:lineRule="exact"/>
              <w:ind w:left="0" w:firstLineChars="0" w:firstLine="0"/>
              <w:jc w:val="left"/>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电商大课堂：浙江高校学子创业故事</w:t>
            </w:r>
          </w:p>
        </w:tc>
      </w:tr>
      <w:tr w:rsidR="00EB6F07" w:rsidRPr="001630FC" w:rsidTr="00EB6F07">
        <w:trPr>
          <w:trHeight w:val="365"/>
          <w:jc w:val="center"/>
        </w:trPr>
        <w:tc>
          <w:tcPr>
            <w:tcW w:w="1430" w:type="dxa"/>
            <w:vAlign w:val="center"/>
          </w:tcPr>
          <w:p w:rsidR="00EB6F07" w:rsidRPr="001630FC" w:rsidRDefault="00EB6F07" w:rsidP="001630FC">
            <w:pPr>
              <w:pStyle w:val="a8"/>
              <w:spacing w:line="400" w:lineRule="exact"/>
              <w:ind w:left="0" w:firstLineChars="0" w:firstLine="0"/>
              <w:jc w:val="center"/>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3</w:t>
            </w:r>
          </w:p>
        </w:tc>
        <w:tc>
          <w:tcPr>
            <w:tcW w:w="6334" w:type="dxa"/>
            <w:vAlign w:val="center"/>
          </w:tcPr>
          <w:p w:rsidR="00EB6F07" w:rsidRPr="001630FC" w:rsidRDefault="00EB6F07" w:rsidP="00AF3358">
            <w:pPr>
              <w:pStyle w:val="a8"/>
              <w:spacing w:line="400" w:lineRule="exact"/>
              <w:ind w:left="0" w:firstLineChars="0" w:firstLine="0"/>
              <w:jc w:val="left"/>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电商大课堂：宁波青年创业故事</w:t>
            </w:r>
          </w:p>
        </w:tc>
      </w:tr>
      <w:tr w:rsidR="00EB6F07" w:rsidRPr="001630FC" w:rsidTr="00EB6F07">
        <w:trPr>
          <w:trHeight w:val="365"/>
          <w:jc w:val="center"/>
        </w:trPr>
        <w:tc>
          <w:tcPr>
            <w:tcW w:w="1430" w:type="dxa"/>
            <w:vAlign w:val="center"/>
          </w:tcPr>
          <w:p w:rsidR="00EB6F07" w:rsidRPr="001630FC" w:rsidRDefault="00EB6F07" w:rsidP="001630FC">
            <w:pPr>
              <w:pStyle w:val="a8"/>
              <w:spacing w:line="400" w:lineRule="exact"/>
              <w:ind w:left="0" w:firstLineChars="0" w:firstLine="0"/>
              <w:jc w:val="center"/>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4</w:t>
            </w:r>
          </w:p>
        </w:tc>
        <w:tc>
          <w:tcPr>
            <w:tcW w:w="6334" w:type="dxa"/>
            <w:vAlign w:val="center"/>
          </w:tcPr>
          <w:p w:rsidR="00EB6F07" w:rsidRPr="001630FC" w:rsidRDefault="00EB6F07" w:rsidP="00AF3358">
            <w:pPr>
              <w:pStyle w:val="a8"/>
              <w:spacing w:line="400" w:lineRule="exact"/>
              <w:ind w:left="0" w:firstLineChars="0" w:firstLine="0"/>
              <w:jc w:val="left"/>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经行天下—外贸企业实践篇</w:t>
            </w:r>
          </w:p>
        </w:tc>
      </w:tr>
      <w:tr w:rsidR="00EB6F07" w:rsidRPr="001630FC" w:rsidTr="00EB6F07">
        <w:trPr>
          <w:trHeight w:val="365"/>
          <w:jc w:val="center"/>
        </w:trPr>
        <w:tc>
          <w:tcPr>
            <w:tcW w:w="1430" w:type="dxa"/>
            <w:vAlign w:val="center"/>
          </w:tcPr>
          <w:p w:rsidR="00EB6F07" w:rsidRPr="001630FC" w:rsidRDefault="00EB6F07" w:rsidP="001630FC">
            <w:pPr>
              <w:pStyle w:val="a8"/>
              <w:spacing w:line="400" w:lineRule="exact"/>
              <w:ind w:left="0" w:firstLineChars="0" w:firstLine="0"/>
              <w:jc w:val="center"/>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5</w:t>
            </w:r>
          </w:p>
        </w:tc>
        <w:tc>
          <w:tcPr>
            <w:tcW w:w="6334" w:type="dxa"/>
            <w:vAlign w:val="center"/>
          </w:tcPr>
          <w:p w:rsidR="00EB6F07" w:rsidRPr="001630FC" w:rsidRDefault="00EB6F07" w:rsidP="00AF3358">
            <w:pPr>
              <w:pStyle w:val="a8"/>
              <w:spacing w:line="400" w:lineRule="exact"/>
              <w:ind w:left="0" w:firstLineChars="0" w:firstLine="0"/>
              <w:jc w:val="left"/>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经行天下—</w:t>
            </w:r>
            <w:r w:rsidRPr="001630FC">
              <w:rPr>
                <w:rFonts w:asciiTheme="minorEastAsia" w:eastAsiaTheme="minorEastAsia" w:hAnsiTheme="minorEastAsia"/>
                <w:sz w:val="24"/>
                <w:szCs w:val="24"/>
              </w:rPr>
              <w:t>职场翱翔篇</w:t>
            </w:r>
          </w:p>
        </w:tc>
      </w:tr>
      <w:tr w:rsidR="00EB6F07" w:rsidRPr="001630FC" w:rsidTr="00EB6F07">
        <w:trPr>
          <w:trHeight w:val="379"/>
          <w:jc w:val="center"/>
        </w:trPr>
        <w:tc>
          <w:tcPr>
            <w:tcW w:w="1430" w:type="dxa"/>
            <w:vAlign w:val="center"/>
          </w:tcPr>
          <w:p w:rsidR="00EB6F07" w:rsidRPr="001630FC" w:rsidRDefault="00EB6F07" w:rsidP="001630FC">
            <w:pPr>
              <w:pStyle w:val="a8"/>
              <w:spacing w:line="400" w:lineRule="exact"/>
              <w:ind w:left="0" w:firstLineChars="0" w:firstLine="0"/>
              <w:jc w:val="center"/>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6</w:t>
            </w:r>
          </w:p>
        </w:tc>
        <w:tc>
          <w:tcPr>
            <w:tcW w:w="6334" w:type="dxa"/>
            <w:vAlign w:val="center"/>
          </w:tcPr>
          <w:p w:rsidR="00EB6F07" w:rsidRPr="001630FC" w:rsidRDefault="00EB6F07" w:rsidP="00AF3358">
            <w:pPr>
              <w:pStyle w:val="a8"/>
              <w:spacing w:line="400" w:lineRule="exact"/>
              <w:ind w:left="0" w:firstLineChars="0" w:firstLine="0"/>
              <w:jc w:val="left"/>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经行天下—</w:t>
            </w:r>
            <w:r w:rsidRPr="001630FC">
              <w:rPr>
                <w:rFonts w:asciiTheme="minorEastAsia" w:eastAsiaTheme="minorEastAsia" w:hAnsiTheme="minorEastAsia"/>
                <w:sz w:val="24"/>
                <w:szCs w:val="24"/>
              </w:rPr>
              <w:t>海外游学篇</w:t>
            </w:r>
          </w:p>
        </w:tc>
      </w:tr>
      <w:tr w:rsidR="00EB6F07" w:rsidRPr="001630FC" w:rsidTr="00EB6F07">
        <w:trPr>
          <w:trHeight w:val="379"/>
          <w:jc w:val="center"/>
        </w:trPr>
        <w:tc>
          <w:tcPr>
            <w:tcW w:w="1430" w:type="dxa"/>
            <w:vAlign w:val="center"/>
          </w:tcPr>
          <w:p w:rsidR="00EB6F07" w:rsidRPr="001630FC" w:rsidRDefault="00EB6F07" w:rsidP="001630FC">
            <w:pPr>
              <w:pStyle w:val="a8"/>
              <w:spacing w:line="400" w:lineRule="exact"/>
              <w:ind w:left="0" w:firstLineChars="0" w:firstLine="0"/>
              <w:jc w:val="center"/>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7</w:t>
            </w:r>
          </w:p>
        </w:tc>
        <w:tc>
          <w:tcPr>
            <w:tcW w:w="6334" w:type="dxa"/>
            <w:vAlign w:val="center"/>
          </w:tcPr>
          <w:p w:rsidR="00EB6F07" w:rsidRPr="001630FC" w:rsidRDefault="00EB6F07" w:rsidP="00AF3358">
            <w:pPr>
              <w:pStyle w:val="a8"/>
              <w:spacing w:line="400" w:lineRule="exact"/>
              <w:ind w:left="0" w:firstLineChars="0" w:firstLine="0"/>
              <w:jc w:val="left"/>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股神点将台</w:t>
            </w:r>
          </w:p>
        </w:tc>
      </w:tr>
      <w:tr w:rsidR="00EB6F07" w:rsidRPr="001630FC" w:rsidTr="00EB6F07">
        <w:trPr>
          <w:trHeight w:val="379"/>
          <w:jc w:val="center"/>
        </w:trPr>
        <w:tc>
          <w:tcPr>
            <w:tcW w:w="1430" w:type="dxa"/>
            <w:vAlign w:val="center"/>
          </w:tcPr>
          <w:p w:rsidR="00EB6F07" w:rsidRPr="001630FC" w:rsidRDefault="00EB6F07" w:rsidP="001630FC">
            <w:pPr>
              <w:pStyle w:val="a8"/>
              <w:spacing w:line="400" w:lineRule="exact"/>
              <w:ind w:left="0" w:firstLineChars="0" w:firstLine="0"/>
              <w:jc w:val="center"/>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8</w:t>
            </w:r>
          </w:p>
        </w:tc>
        <w:tc>
          <w:tcPr>
            <w:tcW w:w="6334" w:type="dxa"/>
            <w:vAlign w:val="center"/>
          </w:tcPr>
          <w:p w:rsidR="00EB6F07" w:rsidRPr="001630FC" w:rsidRDefault="00EB6F07" w:rsidP="00AF3358">
            <w:pPr>
              <w:pStyle w:val="a8"/>
              <w:spacing w:line="400" w:lineRule="exact"/>
              <w:ind w:left="0" w:firstLineChars="0" w:firstLine="0"/>
              <w:jc w:val="left"/>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贴近百姓身边的金融</w:t>
            </w:r>
          </w:p>
        </w:tc>
      </w:tr>
      <w:tr w:rsidR="00EB6F07" w:rsidRPr="001630FC" w:rsidTr="00EB6F07">
        <w:trPr>
          <w:trHeight w:val="379"/>
          <w:jc w:val="center"/>
        </w:trPr>
        <w:tc>
          <w:tcPr>
            <w:tcW w:w="1430" w:type="dxa"/>
            <w:vAlign w:val="center"/>
          </w:tcPr>
          <w:p w:rsidR="00EB6F07" w:rsidRPr="001630FC" w:rsidRDefault="00EB6F07" w:rsidP="001630FC">
            <w:pPr>
              <w:pStyle w:val="a8"/>
              <w:spacing w:line="400" w:lineRule="exact"/>
              <w:ind w:left="0" w:firstLineChars="0" w:firstLine="0"/>
              <w:jc w:val="center"/>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9</w:t>
            </w:r>
          </w:p>
        </w:tc>
        <w:tc>
          <w:tcPr>
            <w:tcW w:w="6334" w:type="dxa"/>
            <w:vAlign w:val="center"/>
          </w:tcPr>
          <w:p w:rsidR="00EB6F07" w:rsidRPr="001630FC" w:rsidRDefault="00EB6F07" w:rsidP="00AF3358">
            <w:pPr>
              <w:pStyle w:val="a8"/>
              <w:spacing w:line="400" w:lineRule="exact"/>
              <w:ind w:left="0" w:firstLineChars="0" w:firstLine="0"/>
              <w:jc w:val="left"/>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我的影子实习——学院金融学专业实习报告集</w:t>
            </w:r>
          </w:p>
        </w:tc>
      </w:tr>
      <w:tr w:rsidR="00EB6F07" w:rsidRPr="001630FC" w:rsidTr="00EB6F07">
        <w:trPr>
          <w:trHeight w:val="379"/>
          <w:jc w:val="center"/>
        </w:trPr>
        <w:tc>
          <w:tcPr>
            <w:tcW w:w="1430" w:type="dxa"/>
            <w:vAlign w:val="center"/>
          </w:tcPr>
          <w:p w:rsidR="00EB6F07" w:rsidRPr="001630FC" w:rsidRDefault="00EB6F07" w:rsidP="001630FC">
            <w:pPr>
              <w:pStyle w:val="a8"/>
              <w:spacing w:line="400" w:lineRule="exact"/>
              <w:ind w:left="0" w:firstLineChars="0" w:firstLine="0"/>
              <w:jc w:val="center"/>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10</w:t>
            </w:r>
          </w:p>
        </w:tc>
        <w:tc>
          <w:tcPr>
            <w:tcW w:w="6334" w:type="dxa"/>
            <w:vAlign w:val="center"/>
          </w:tcPr>
          <w:p w:rsidR="00EB6F07" w:rsidRPr="001630FC" w:rsidRDefault="00EB6F07" w:rsidP="00AF3358">
            <w:pPr>
              <w:pStyle w:val="a8"/>
              <w:spacing w:line="400" w:lineRule="exact"/>
              <w:ind w:left="0" w:firstLineChars="0" w:firstLine="0"/>
              <w:jc w:val="left"/>
              <w:rPr>
                <w:rFonts w:asciiTheme="minorEastAsia" w:eastAsiaTheme="minorEastAsia" w:hAnsiTheme="minorEastAsia"/>
                <w:sz w:val="24"/>
                <w:szCs w:val="24"/>
              </w:rPr>
            </w:pPr>
            <w:r w:rsidRPr="001630FC">
              <w:rPr>
                <w:rFonts w:asciiTheme="minorEastAsia" w:eastAsiaTheme="minorEastAsia" w:hAnsiTheme="minorEastAsia" w:hint="eastAsia"/>
                <w:sz w:val="24"/>
                <w:szCs w:val="24"/>
              </w:rPr>
              <w:t>耕耘与收获：</w:t>
            </w:r>
            <w:r w:rsidRPr="001630FC">
              <w:rPr>
                <w:rFonts w:asciiTheme="minorEastAsia" w:eastAsiaTheme="minorEastAsia" w:hAnsiTheme="minorEastAsia"/>
                <w:sz w:val="24"/>
                <w:szCs w:val="24"/>
              </w:rPr>
              <w:t>教研</w:t>
            </w:r>
            <w:r w:rsidRPr="001630FC">
              <w:rPr>
                <w:rFonts w:asciiTheme="minorEastAsia" w:eastAsiaTheme="minorEastAsia" w:hAnsiTheme="minorEastAsia" w:hint="eastAsia"/>
                <w:sz w:val="24"/>
                <w:szCs w:val="24"/>
              </w:rPr>
              <w:t>教改</w:t>
            </w:r>
            <w:r w:rsidRPr="001630FC">
              <w:rPr>
                <w:rFonts w:asciiTheme="minorEastAsia" w:eastAsiaTheme="minorEastAsia" w:hAnsiTheme="minorEastAsia"/>
                <w:sz w:val="24"/>
                <w:szCs w:val="24"/>
              </w:rPr>
              <w:t>论文集萃</w:t>
            </w:r>
          </w:p>
        </w:tc>
      </w:tr>
    </w:tbl>
    <w:p w:rsidR="002A051C" w:rsidRDefault="002A051C" w:rsidP="007F7CF1">
      <w:pPr>
        <w:pStyle w:val="a8"/>
        <w:spacing w:line="400" w:lineRule="exact"/>
        <w:ind w:left="0" w:firstLineChars="0" w:firstLine="0"/>
        <w:jc w:val="left"/>
        <w:rPr>
          <w:rFonts w:asciiTheme="minorEastAsia" w:eastAsiaTheme="minorEastAsia" w:hAnsiTheme="minorEastAsia" w:cs="宋体"/>
          <w:sz w:val="28"/>
          <w:szCs w:val="28"/>
        </w:rPr>
      </w:pPr>
    </w:p>
    <w:p w:rsidR="00DD39CE" w:rsidRDefault="00697E60" w:rsidP="002A051C">
      <w:pPr>
        <w:pStyle w:val="a8"/>
        <w:spacing w:line="400" w:lineRule="exact"/>
        <w:ind w:left="0" w:firstLineChars="0" w:firstLine="0"/>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附件二：</w:t>
      </w:r>
      <w:r w:rsidR="002A051C" w:rsidRPr="002A051C">
        <w:rPr>
          <w:rFonts w:asciiTheme="minorEastAsia" w:eastAsiaTheme="minorEastAsia" w:hAnsiTheme="minorEastAsia" w:cs="宋体" w:hint="eastAsia"/>
          <w:b/>
          <w:sz w:val="28"/>
          <w:szCs w:val="28"/>
        </w:rPr>
        <w:t>经济与贸易学院区域经济发展青年学者论丛征集</w:t>
      </w:r>
    </w:p>
    <w:tbl>
      <w:tblPr>
        <w:tblW w:w="8538" w:type="dxa"/>
        <w:jc w:val="center"/>
        <w:tblInd w:w="833" w:type="dxa"/>
        <w:tblLook w:val="04A0"/>
      </w:tblPr>
      <w:tblGrid>
        <w:gridCol w:w="860"/>
        <w:gridCol w:w="1074"/>
        <w:gridCol w:w="6604"/>
      </w:tblGrid>
      <w:tr w:rsidR="00EB6F07" w:rsidRPr="002A051C" w:rsidTr="00EB6F07">
        <w:trPr>
          <w:trHeight w:val="375"/>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宋体" w:hAnsi="宋体" w:cs="宋体"/>
                <w:b/>
                <w:bCs/>
                <w:color w:val="000000"/>
                <w:kern w:val="0"/>
                <w:sz w:val="28"/>
                <w:szCs w:val="28"/>
              </w:rPr>
            </w:pPr>
            <w:r w:rsidRPr="002A051C">
              <w:rPr>
                <w:rFonts w:ascii="宋体" w:hAnsi="宋体" w:cs="宋体" w:hint="eastAsia"/>
                <w:b/>
                <w:bCs/>
                <w:color w:val="000000"/>
                <w:kern w:val="0"/>
                <w:sz w:val="28"/>
                <w:szCs w:val="28"/>
              </w:rPr>
              <w:t>序号</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宋体" w:hAnsi="宋体" w:cs="宋体"/>
                <w:b/>
                <w:bCs/>
                <w:color w:val="000000"/>
                <w:kern w:val="0"/>
                <w:sz w:val="28"/>
                <w:szCs w:val="28"/>
              </w:rPr>
            </w:pPr>
            <w:r w:rsidRPr="002A051C">
              <w:rPr>
                <w:rFonts w:ascii="宋体" w:hAnsi="宋体" w:cs="宋体" w:hint="eastAsia"/>
                <w:b/>
                <w:bCs/>
                <w:color w:val="000000"/>
                <w:kern w:val="0"/>
                <w:sz w:val="28"/>
                <w:szCs w:val="28"/>
              </w:rPr>
              <w:t>作者</w:t>
            </w:r>
          </w:p>
        </w:tc>
        <w:tc>
          <w:tcPr>
            <w:tcW w:w="6604" w:type="dxa"/>
            <w:tcBorders>
              <w:top w:val="single" w:sz="4" w:space="0" w:color="auto"/>
              <w:left w:val="nil"/>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宋体" w:hAnsi="宋体" w:cs="宋体"/>
                <w:b/>
                <w:bCs/>
                <w:color w:val="000000"/>
                <w:kern w:val="0"/>
                <w:sz w:val="28"/>
                <w:szCs w:val="28"/>
              </w:rPr>
            </w:pPr>
            <w:r w:rsidRPr="002A051C">
              <w:rPr>
                <w:rFonts w:ascii="宋体" w:hAnsi="宋体" w:cs="宋体" w:hint="eastAsia"/>
                <w:b/>
                <w:bCs/>
                <w:color w:val="000000"/>
                <w:kern w:val="0"/>
                <w:sz w:val="28"/>
                <w:szCs w:val="28"/>
              </w:rPr>
              <w:t>书名</w:t>
            </w:r>
          </w:p>
        </w:tc>
      </w:tr>
      <w:tr w:rsidR="00EB6F07" w:rsidRPr="002A051C" w:rsidTr="00EB6F07">
        <w:trPr>
          <w:trHeight w:val="27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1</w:t>
            </w:r>
          </w:p>
        </w:tc>
        <w:tc>
          <w:tcPr>
            <w:tcW w:w="107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张炯</w:t>
            </w:r>
          </w:p>
        </w:tc>
        <w:tc>
          <w:tcPr>
            <w:tcW w:w="660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AF3358">
            <w:pPr>
              <w:widowControl/>
              <w:jc w:val="left"/>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科技服务业发展与技术进步</w:t>
            </w:r>
          </w:p>
        </w:tc>
      </w:tr>
      <w:tr w:rsidR="00EB6F07" w:rsidRPr="002A051C" w:rsidTr="00EB6F07">
        <w:trPr>
          <w:trHeight w:val="27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2</w:t>
            </w:r>
          </w:p>
        </w:tc>
        <w:tc>
          <w:tcPr>
            <w:tcW w:w="107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庚金州</w:t>
            </w:r>
          </w:p>
        </w:tc>
        <w:tc>
          <w:tcPr>
            <w:tcW w:w="660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AF3358">
            <w:pPr>
              <w:widowControl/>
              <w:jc w:val="left"/>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技术标准化与技术创新、经济增长的互动机理及测度研究</w:t>
            </w:r>
          </w:p>
        </w:tc>
      </w:tr>
      <w:tr w:rsidR="00EB6F07" w:rsidRPr="002A051C" w:rsidTr="00EB6F07">
        <w:trPr>
          <w:trHeight w:val="27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3</w:t>
            </w:r>
          </w:p>
        </w:tc>
        <w:tc>
          <w:tcPr>
            <w:tcW w:w="107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娄赤刚</w:t>
            </w:r>
          </w:p>
        </w:tc>
        <w:tc>
          <w:tcPr>
            <w:tcW w:w="660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AF3358">
            <w:pPr>
              <w:widowControl/>
              <w:jc w:val="left"/>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企业知识管理构面与绩效关系的研究</w:t>
            </w:r>
          </w:p>
        </w:tc>
      </w:tr>
      <w:tr w:rsidR="00EB6F07" w:rsidRPr="002A051C" w:rsidTr="00EB6F07">
        <w:trPr>
          <w:trHeight w:val="27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4</w:t>
            </w:r>
          </w:p>
        </w:tc>
        <w:tc>
          <w:tcPr>
            <w:tcW w:w="107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吴标兵</w:t>
            </w:r>
          </w:p>
        </w:tc>
        <w:tc>
          <w:tcPr>
            <w:tcW w:w="660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AF3358">
            <w:pPr>
              <w:widowControl/>
              <w:jc w:val="left"/>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物联网社会相关问题研究</w:t>
            </w:r>
          </w:p>
        </w:tc>
      </w:tr>
      <w:tr w:rsidR="00EB6F07" w:rsidRPr="002A051C" w:rsidTr="00EB6F07">
        <w:trPr>
          <w:trHeight w:val="27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5</w:t>
            </w:r>
          </w:p>
        </w:tc>
        <w:tc>
          <w:tcPr>
            <w:tcW w:w="107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樊丽淑</w:t>
            </w:r>
          </w:p>
        </w:tc>
        <w:tc>
          <w:tcPr>
            <w:tcW w:w="660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AF3358">
            <w:pPr>
              <w:widowControl/>
              <w:jc w:val="left"/>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宁波服务外包园区竞争优势培育的创新路径与对策研究</w:t>
            </w:r>
          </w:p>
        </w:tc>
      </w:tr>
      <w:tr w:rsidR="00EB6F07" w:rsidRPr="002A051C" w:rsidTr="00EB6F07">
        <w:trPr>
          <w:trHeight w:val="27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6</w:t>
            </w:r>
          </w:p>
        </w:tc>
        <w:tc>
          <w:tcPr>
            <w:tcW w:w="107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李雪艳</w:t>
            </w:r>
          </w:p>
        </w:tc>
        <w:tc>
          <w:tcPr>
            <w:tcW w:w="660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AF3358">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中国要素收入分配导向研究——基于人力资本视角</w:t>
            </w:r>
          </w:p>
        </w:tc>
      </w:tr>
      <w:tr w:rsidR="00EB6F07" w:rsidRPr="002A051C" w:rsidTr="00EB6F07">
        <w:trPr>
          <w:trHeight w:val="27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7</w:t>
            </w:r>
          </w:p>
        </w:tc>
        <w:tc>
          <w:tcPr>
            <w:tcW w:w="107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郝立亚</w:t>
            </w:r>
          </w:p>
        </w:tc>
        <w:tc>
          <w:tcPr>
            <w:tcW w:w="660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AF3358">
            <w:pPr>
              <w:widowControl/>
              <w:jc w:val="left"/>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基于蒙特卡洛模拟的金融随机波动模型及应用研究</w:t>
            </w:r>
          </w:p>
        </w:tc>
      </w:tr>
      <w:tr w:rsidR="00EB6F07" w:rsidRPr="002A051C" w:rsidTr="00EB6F07">
        <w:trPr>
          <w:trHeight w:val="27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8</w:t>
            </w:r>
          </w:p>
        </w:tc>
        <w:tc>
          <w:tcPr>
            <w:tcW w:w="107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王培</w:t>
            </w:r>
          </w:p>
        </w:tc>
        <w:tc>
          <w:tcPr>
            <w:tcW w:w="660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AF3358">
            <w:pPr>
              <w:widowControl/>
              <w:jc w:val="left"/>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带异方差情形的平均处理效应的半参数估计及其实证研究</w:t>
            </w:r>
          </w:p>
        </w:tc>
      </w:tr>
      <w:tr w:rsidR="00EB6F07" w:rsidRPr="002A051C" w:rsidTr="00EB6F07">
        <w:trPr>
          <w:trHeight w:val="27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9</w:t>
            </w:r>
          </w:p>
        </w:tc>
        <w:tc>
          <w:tcPr>
            <w:tcW w:w="107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姜丽花</w:t>
            </w:r>
          </w:p>
        </w:tc>
        <w:tc>
          <w:tcPr>
            <w:tcW w:w="660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AF3358">
            <w:pPr>
              <w:widowControl/>
              <w:jc w:val="left"/>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浙江省服务业与服务贸易的发展研究</w:t>
            </w:r>
          </w:p>
        </w:tc>
      </w:tr>
      <w:tr w:rsidR="00EB6F07" w:rsidRPr="002A051C" w:rsidTr="00EB6F07">
        <w:trPr>
          <w:trHeight w:val="27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10</w:t>
            </w:r>
          </w:p>
        </w:tc>
        <w:tc>
          <w:tcPr>
            <w:tcW w:w="107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刘彬</w:t>
            </w:r>
          </w:p>
        </w:tc>
        <w:tc>
          <w:tcPr>
            <w:tcW w:w="660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AF3358">
            <w:pPr>
              <w:widowControl/>
              <w:jc w:val="left"/>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CEO特质与企业竞争力研究</w:t>
            </w:r>
          </w:p>
        </w:tc>
      </w:tr>
      <w:tr w:rsidR="00EB6F07" w:rsidRPr="002A051C" w:rsidTr="00EB6F07">
        <w:trPr>
          <w:trHeight w:val="27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11</w:t>
            </w:r>
          </w:p>
        </w:tc>
        <w:tc>
          <w:tcPr>
            <w:tcW w:w="107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2A051C">
            <w:pPr>
              <w:widowControl/>
              <w:jc w:val="center"/>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朱孟进</w:t>
            </w:r>
          </w:p>
        </w:tc>
        <w:tc>
          <w:tcPr>
            <w:tcW w:w="6604" w:type="dxa"/>
            <w:tcBorders>
              <w:top w:val="nil"/>
              <w:left w:val="nil"/>
              <w:bottom w:val="single" w:sz="4" w:space="0" w:color="auto"/>
              <w:right w:val="single" w:sz="4" w:space="0" w:color="auto"/>
            </w:tcBorders>
            <w:shd w:val="clear" w:color="auto" w:fill="auto"/>
            <w:noWrap/>
            <w:vAlign w:val="center"/>
            <w:hideMark/>
          </w:tcPr>
          <w:p w:rsidR="00EB6F07" w:rsidRPr="002A051C" w:rsidRDefault="00EB6F07" w:rsidP="00AF3358">
            <w:pPr>
              <w:widowControl/>
              <w:jc w:val="left"/>
              <w:rPr>
                <w:rFonts w:asciiTheme="minorEastAsia" w:eastAsiaTheme="minorEastAsia" w:hAnsiTheme="minorEastAsia" w:cs="宋体"/>
                <w:color w:val="000000"/>
                <w:kern w:val="0"/>
                <w:sz w:val="24"/>
                <w:szCs w:val="24"/>
              </w:rPr>
            </w:pPr>
            <w:r w:rsidRPr="002A051C">
              <w:rPr>
                <w:rFonts w:asciiTheme="minorEastAsia" w:eastAsiaTheme="minorEastAsia" w:hAnsiTheme="minorEastAsia" w:cs="宋体" w:hint="eastAsia"/>
                <w:color w:val="000000"/>
                <w:kern w:val="0"/>
                <w:sz w:val="24"/>
                <w:szCs w:val="24"/>
              </w:rPr>
              <w:t>海洋金融发展的宁波路径研究</w:t>
            </w:r>
          </w:p>
        </w:tc>
      </w:tr>
    </w:tbl>
    <w:p w:rsidR="002A051C" w:rsidRDefault="002A051C" w:rsidP="002A051C">
      <w:pPr>
        <w:pStyle w:val="a8"/>
        <w:spacing w:line="400" w:lineRule="exact"/>
        <w:ind w:left="0" w:firstLineChars="0" w:firstLine="0"/>
        <w:jc w:val="center"/>
        <w:rPr>
          <w:rFonts w:asciiTheme="minorEastAsia" w:eastAsiaTheme="minorEastAsia" w:hAnsiTheme="minorEastAsia" w:cs="宋体"/>
          <w:b/>
          <w:sz w:val="28"/>
          <w:szCs w:val="28"/>
        </w:rPr>
      </w:pPr>
    </w:p>
    <w:p w:rsidR="002A051C" w:rsidRDefault="002A051C" w:rsidP="002A051C">
      <w:pPr>
        <w:pStyle w:val="a8"/>
        <w:spacing w:line="400" w:lineRule="exact"/>
        <w:ind w:left="0" w:firstLineChars="0" w:firstLine="0"/>
        <w:jc w:val="center"/>
        <w:rPr>
          <w:rFonts w:asciiTheme="minorEastAsia" w:eastAsiaTheme="minorEastAsia" w:hAnsiTheme="minorEastAsia" w:cs="宋体"/>
          <w:b/>
          <w:sz w:val="28"/>
          <w:szCs w:val="28"/>
        </w:rPr>
      </w:pPr>
      <w:r>
        <w:rPr>
          <w:rFonts w:asciiTheme="minorEastAsia" w:eastAsiaTheme="minorEastAsia" w:hAnsiTheme="minorEastAsia" w:cs="宋体"/>
          <w:b/>
          <w:sz w:val="28"/>
          <w:szCs w:val="28"/>
        </w:rPr>
        <w:br w:type="page"/>
      </w:r>
      <w:r w:rsidR="00697E60">
        <w:rPr>
          <w:rFonts w:asciiTheme="minorEastAsia" w:eastAsiaTheme="minorEastAsia" w:hAnsiTheme="minorEastAsia" w:cs="宋体" w:hint="eastAsia"/>
          <w:b/>
          <w:sz w:val="28"/>
          <w:szCs w:val="28"/>
        </w:rPr>
        <w:lastRenderedPageBreak/>
        <w:t>附件三：</w:t>
      </w:r>
      <w:r w:rsidR="001675B7">
        <w:rPr>
          <w:rFonts w:asciiTheme="minorEastAsia" w:eastAsiaTheme="minorEastAsia" w:hAnsiTheme="minorEastAsia" w:cs="宋体" w:hint="eastAsia"/>
          <w:b/>
          <w:sz w:val="28"/>
          <w:szCs w:val="28"/>
        </w:rPr>
        <w:t>经济与贸易学院2014届毕业生国内外升学名单</w:t>
      </w:r>
    </w:p>
    <w:tbl>
      <w:tblPr>
        <w:tblW w:w="8789" w:type="dxa"/>
        <w:tblInd w:w="-34" w:type="dxa"/>
        <w:tblLook w:val="04A0"/>
      </w:tblPr>
      <w:tblGrid>
        <w:gridCol w:w="787"/>
        <w:gridCol w:w="1080"/>
        <w:gridCol w:w="2460"/>
        <w:gridCol w:w="918"/>
        <w:gridCol w:w="1242"/>
        <w:gridCol w:w="2302"/>
      </w:tblGrid>
      <w:tr w:rsidR="001675B7" w:rsidRPr="001675B7" w:rsidTr="001675B7">
        <w:trPr>
          <w:trHeight w:val="285"/>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序号</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姓名</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录取高校名称</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序号</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姓名</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录取高校名称</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方范</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阿德菲大学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34</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朱颖超</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王歆</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澳大利亚昆士兰大学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35</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胡汉标</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3</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钟俐瑶</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丹尼尔斯商学院</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36</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孙加勒</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刘臻悦</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丹尼尔斯商学院</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37</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韩立尔</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5</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宋雨薇</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丹尼尔斯商学院</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38</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张亦弛</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6</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杨忆濛</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菲尔莱狄更斯大学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39</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张玉丽</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7</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丁潇煜</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旧金山艺术大学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40</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金珊珊</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8</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陈沛林</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凯丽商学院</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41</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李诗坤</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9</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金翼程</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凯利商学院</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42</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周宇峰</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佩珀代因大学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10</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叶其政</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凯利商学院</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43</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王燕青</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上海海事大学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11</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任洁华</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凯利商学院</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44</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周鼎</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上海海事大学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12</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谢丽波</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凯利商学院</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45</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方琳琳</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悉尼大学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13</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王子阳</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凯利商学院</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46</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王璟璐</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悉尼大学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14</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华骐</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凯斯西储大学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47</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巫知谕</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悉尼大学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15</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谢明敏</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拉夫堡大学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48</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朱晓春</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悉尼大学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16</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汪思琪</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莱斯特大学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49</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张林璟</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悉尼大学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17</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俞懿丁</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利兹大学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50</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沈忆</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香港城市大学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18</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杨柳青</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岭南大学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51</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杨雯</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香港理工大学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19</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袁付婷</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曼彻斯特大学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52</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郭振绩</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香港岭南大学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20</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葛昊</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曼彻斯特大学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53</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张超颖</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香港中文大学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21</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陈天任</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美国凯利商学院</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54</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戴宇健</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谢菲尔德大学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22</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姚俊</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南加州大学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55</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赵季惟</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英国考文垂大学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23</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林翼</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56</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丁堃泉</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英国考文垂大学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24</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陈洋洋</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57</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陈依喆</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英国莱斯特大学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25</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裴启帆</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58</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胡菁</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英国兰卡斯特大学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26</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钱旭华</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59</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周恺</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英国纽卡斯尔大学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27</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张国栋</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60</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江玥</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英国纽卡斯尔大学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28</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朱嘉琪</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61</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朱玥</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英国约克大学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29</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陈依雯</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62</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任韵雯</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约克大学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30</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刘言恒</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63</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刘徐轶琛</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约克大学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31</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竺青</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64</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蔡来廷</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约克大学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32</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孙驰昊</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65</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杜一吕</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约克大学</w:t>
            </w:r>
          </w:p>
        </w:tc>
      </w:tr>
      <w:tr w:rsidR="001675B7" w:rsidRPr="001675B7" w:rsidTr="001675B7">
        <w:trPr>
          <w:trHeight w:val="28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33</w:t>
            </w:r>
          </w:p>
        </w:tc>
        <w:tc>
          <w:tcPr>
            <w:tcW w:w="108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周轶</w:t>
            </w:r>
          </w:p>
        </w:tc>
        <w:tc>
          <w:tcPr>
            <w:tcW w:w="2460"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宁波诺丁汉大学</w:t>
            </w:r>
          </w:p>
        </w:tc>
        <w:tc>
          <w:tcPr>
            <w:tcW w:w="918" w:type="dxa"/>
            <w:tcBorders>
              <w:top w:val="nil"/>
              <w:left w:val="nil"/>
              <w:bottom w:val="single" w:sz="4" w:space="0" w:color="auto"/>
              <w:right w:val="single" w:sz="4" w:space="0" w:color="auto"/>
            </w:tcBorders>
            <w:shd w:val="clear" w:color="auto" w:fill="auto"/>
            <w:noWrap/>
            <w:vAlign w:val="center"/>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66</w:t>
            </w:r>
          </w:p>
        </w:tc>
        <w:tc>
          <w:tcPr>
            <w:tcW w:w="124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金梦佳</w:t>
            </w:r>
          </w:p>
        </w:tc>
        <w:tc>
          <w:tcPr>
            <w:tcW w:w="2302" w:type="dxa"/>
            <w:tcBorders>
              <w:top w:val="nil"/>
              <w:left w:val="nil"/>
              <w:bottom w:val="single" w:sz="4" w:space="0" w:color="auto"/>
              <w:right w:val="single" w:sz="4" w:space="0" w:color="auto"/>
            </w:tcBorders>
            <w:shd w:val="clear" w:color="auto" w:fill="auto"/>
            <w:noWrap/>
            <w:vAlign w:val="bottom"/>
            <w:hideMark/>
          </w:tcPr>
          <w:p w:rsidR="001675B7" w:rsidRPr="001675B7" w:rsidRDefault="001675B7" w:rsidP="001675B7">
            <w:pPr>
              <w:widowControl/>
              <w:jc w:val="center"/>
              <w:rPr>
                <w:rFonts w:ascii="宋体" w:hAnsi="宋体" w:cs="宋体"/>
                <w:kern w:val="0"/>
                <w:sz w:val="24"/>
                <w:szCs w:val="24"/>
              </w:rPr>
            </w:pPr>
            <w:r w:rsidRPr="001675B7">
              <w:rPr>
                <w:rFonts w:ascii="宋体" w:hAnsi="宋体" w:cs="宋体" w:hint="eastAsia"/>
                <w:kern w:val="0"/>
                <w:sz w:val="24"/>
                <w:szCs w:val="24"/>
              </w:rPr>
              <w:t>浙江大学</w:t>
            </w:r>
          </w:p>
        </w:tc>
      </w:tr>
    </w:tbl>
    <w:p w:rsidR="00697E60" w:rsidRDefault="00697E60" w:rsidP="001675B7">
      <w:pPr>
        <w:pStyle w:val="a8"/>
        <w:spacing w:line="400" w:lineRule="exact"/>
        <w:ind w:left="0" w:firstLineChars="0" w:firstLine="0"/>
        <w:rPr>
          <w:rFonts w:asciiTheme="minorEastAsia" w:eastAsiaTheme="minorEastAsia" w:hAnsiTheme="minorEastAsia" w:cs="宋体"/>
          <w:b/>
          <w:sz w:val="28"/>
          <w:szCs w:val="28"/>
        </w:rPr>
      </w:pPr>
    </w:p>
    <w:p w:rsidR="001675B7" w:rsidRDefault="00697E60" w:rsidP="00B24922">
      <w:pPr>
        <w:pStyle w:val="a8"/>
        <w:spacing w:line="400" w:lineRule="exact"/>
        <w:ind w:left="0" w:firstLineChars="0" w:firstLine="0"/>
        <w:jc w:val="center"/>
        <w:rPr>
          <w:rFonts w:asciiTheme="minorEastAsia" w:eastAsiaTheme="minorEastAsia" w:hAnsiTheme="minorEastAsia" w:cs="宋体"/>
          <w:b/>
          <w:sz w:val="28"/>
          <w:szCs w:val="28"/>
        </w:rPr>
      </w:pPr>
      <w:r>
        <w:rPr>
          <w:rFonts w:asciiTheme="minorEastAsia" w:eastAsiaTheme="minorEastAsia" w:hAnsiTheme="minorEastAsia" w:cs="宋体"/>
          <w:b/>
          <w:sz w:val="28"/>
          <w:szCs w:val="28"/>
        </w:rPr>
        <w:br w:type="page"/>
      </w:r>
      <w:r>
        <w:rPr>
          <w:rFonts w:asciiTheme="minorEastAsia" w:eastAsiaTheme="minorEastAsia" w:hAnsiTheme="minorEastAsia" w:cs="宋体" w:hint="eastAsia"/>
          <w:b/>
          <w:sz w:val="28"/>
          <w:szCs w:val="28"/>
        </w:rPr>
        <w:lastRenderedPageBreak/>
        <w:t>附件四：</w:t>
      </w:r>
      <w:r w:rsidR="00B24922">
        <w:rPr>
          <w:rFonts w:asciiTheme="minorEastAsia" w:eastAsiaTheme="minorEastAsia" w:hAnsiTheme="minorEastAsia" w:cs="宋体" w:hint="eastAsia"/>
          <w:b/>
          <w:sz w:val="28"/>
          <w:szCs w:val="28"/>
        </w:rPr>
        <w:t>经济与贸易学院2014年科研项目汇总表</w:t>
      </w:r>
    </w:p>
    <w:tbl>
      <w:tblPr>
        <w:tblW w:w="10348" w:type="dxa"/>
        <w:jc w:val="center"/>
        <w:tblInd w:w="-459" w:type="dxa"/>
        <w:tblLook w:val="04A0"/>
      </w:tblPr>
      <w:tblGrid>
        <w:gridCol w:w="851"/>
        <w:gridCol w:w="5528"/>
        <w:gridCol w:w="851"/>
        <w:gridCol w:w="3118"/>
      </w:tblGrid>
      <w:tr w:rsidR="00B24922" w:rsidRPr="00470C5B" w:rsidTr="00B24922">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center"/>
              <w:rPr>
                <w:rFonts w:asciiTheme="minorEastAsia" w:eastAsiaTheme="minorEastAsia" w:hAnsiTheme="minorEastAsia" w:cs="Arial"/>
                <w:b/>
                <w:bCs/>
                <w:kern w:val="0"/>
                <w:sz w:val="20"/>
                <w:szCs w:val="20"/>
              </w:rPr>
            </w:pPr>
            <w:r w:rsidRPr="008775CB">
              <w:rPr>
                <w:rFonts w:asciiTheme="minorEastAsia" w:eastAsiaTheme="minorEastAsia" w:hAnsiTheme="minorEastAsia" w:cs="Arial" w:hint="eastAsia"/>
                <w:b/>
                <w:bCs/>
                <w:kern w:val="0"/>
                <w:sz w:val="20"/>
                <w:szCs w:val="20"/>
              </w:rPr>
              <w:t>级别</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center"/>
              <w:rPr>
                <w:rFonts w:asciiTheme="minorEastAsia" w:eastAsiaTheme="minorEastAsia" w:hAnsiTheme="minorEastAsia" w:cs="Arial"/>
                <w:b/>
                <w:bCs/>
                <w:kern w:val="0"/>
                <w:sz w:val="20"/>
                <w:szCs w:val="20"/>
              </w:rPr>
            </w:pPr>
            <w:r w:rsidRPr="008775CB">
              <w:rPr>
                <w:rFonts w:asciiTheme="minorEastAsia" w:eastAsiaTheme="minorEastAsia" w:hAnsiTheme="minorEastAsia" w:cs="Arial"/>
                <w:b/>
                <w:bCs/>
                <w:kern w:val="0"/>
                <w:sz w:val="20"/>
                <w:szCs w:val="20"/>
              </w:rPr>
              <w:t>项目名称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center"/>
              <w:rPr>
                <w:rFonts w:asciiTheme="minorEastAsia" w:eastAsiaTheme="minorEastAsia" w:hAnsiTheme="minorEastAsia" w:cs="Arial"/>
                <w:b/>
                <w:bCs/>
                <w:kern w:val="0"/>
                <w:sz w:val="20"/>
                <w:szCs w:val="20"/>
              </w:rPr>
            </w:pPr>
            <w:r w:rsidRPr="008775CB">
              <w:rPr>
                <w:rFonts w:asciiTheme="minorEastAsia" w:eastAsiaTheme="minorEastAsia" w:hAnsiTheme="minorEastAsia" w:cs="Arial"/>
                <w:b/>
                <w:bCs/>
                <w:kern w:val="0"/>
                <w:sz w:val="20"/>
                <w:szCs w:val="20"/>
              </w:rPr>
              <w:t>负责人</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center"/>
              <w:rPr>
                <w:rFonts w:asciiTheme="minorEastAsia" w:eastAsiaTheme="minorEastAsia" w:hAnsiTheme="minorEastAsia" w:cs="Arial"/>
                <w:b/>
                <w:bCs/>
                <w:kern w:val="0"/>
                <w:sz w:val="20"/>
                <w:szCs w:val="20"/>
              </w:rPr>
            </w:pPr>
            <w:r w:rsidRPr="008775CB">
              <w:rPr>
                <w:rFonts w:asciiTheme="minorEastAsia" w:eastAsiaTheme="minorEastAsia" w:hAnsiTheme="minorEastAsia" w:cs="Arial"/>
                <w:b/>
                <w:bCs/>
                <w:kern w:val="0"/>
                <w:sz w:val="20"/>
                <w:szCs w:val="20"/>
              </w:rPr>
              <w:t>项目委托单位</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国家级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hint="eastAsia"/>
                <w:kern w:val="0"/>
                <w:sz w:val="20"/>
                <w:szCs w:val="20"/>
              </w:rPr>
              <w:t>新科技革命背景下中国企业</w:t>
            </w:r>
            <w:r w:rsidRPr="008775CB">
              <w:rPr>
                <w:rFonts w:asciiTheme="minorEastAsia" w:eastAsiaTheme="minorEastAsia" w:hAnsiTheme="minorEastAsia" w:cs="Arial"/>
                <w:kern w:val="0"/>
                <w:sz w:val="20"/>
                <w:szCs w:val="20"/>
              </w:rPr>
              <w:t>OFDI</w:t>
            </w:r>
            <w:r w:rsidRPr="008775CB">
              <w:rPr>
                <w:rFonts w:asciiTheme="minorEastAsia" w:eastAsiaTheme="minorEastAsia" w:hAnsiTheme="minorEastAsia" w:cs="Arial" w:hint="eastAsia"/>
                <w:kern w:val="0"/>
                <w:sz w:val="20"/>
                <w:szCs w:val="20"/>
              </w:rPr>
              <w:t>的新战略研究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肖文</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国家科技部</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国家级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能源技术经济范式转换与我国可再生能源产业技术创新研究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余杨</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国家哲学社会科学规划办</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省部级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吸引台资参与舟山群岛新区建设的对策研究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马翔</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浙江省社科规划办</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地市级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宁波市实施创新驱动发展战略的路径选择和对策建议</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肖文</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宁波市科技局</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地市级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绿色金融支持宁波经济转型升级路径研究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郝立亚</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宁波市科技局</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地市级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新媒体视域下的社会主义核心价值观教育研究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陈立明</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宁波市社科规划办</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地市级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破解浙江小微企业融资困境的对策研究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刘彬</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浙江省社科联</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地市级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宁波服务外包产业集群创新发展的微观机制研究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潘冬青</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宁波市社科规划办（共建）</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地市级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对外直接投资对浙江产业升级的效应研究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潘冬青</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浙江省教育厅（自筹）</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鄞州区国民经济和社会发展“十三五”总体思路研究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林承亮</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鄞州区发展和改革局</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关于建设模拟自由贸易园区的对策建议</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孙伍琴</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宁波市政府发展研究中心</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宁波服务外包产业发展的路径及对策研究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王传宝</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宁波市与中国社科院共建</w:t>
            </w:r>
            <w:r w:rsidRPr="008775CB">
              <w:rPr>
                <w:rFonts w:asciiTheme="minorEastAsia" w:eastAsiaTheme="minorEastAsia" w:hAnsiTheme="minorEastAsia" w:cs="Arial" w:hint="eastAsia"/>
                <w:kern w:val="0"/>
                <w:sz w:val="20"/>
                <w:szCs w:val="20"/>
              </w:rPr>
              <w:t>中心</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服务外包促进宁波文化产业创意产业升级研究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王传宝</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宁波市与中国社科院共建</w:t>
            </w:r>
            <w:r w:rsidRPr="008775CB">
              <w:rPr>
                <w:rFonts w:asciiTheme="minorEastAsia" w:eastAsiaTheme="minorEastAsia" w:hAnsiTheme="minorEastAsia" w:cs="Arial" w:hint="eastAsia"/>
                <w:kern w:val="0"/>
                <w:sz w:val="20"/>
                <w:szCs w:val="20"/>
              </w:rPr>
              <w:t>中心</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宁波市私募股权投资行业发展研究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刘吉斌</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宁波市金融办</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宁波金融生态示范建设的关键问题与解决对策</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朱孟进</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宁波市人民政府咨询委员会</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象保合作区开发投融资研究报告</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朱孟进</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宁波市保税区财政局</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宁波交通经济政策体系研究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孙伍琴</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宁波市交通委员会</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宁波海洋经济发展的投融资平台研究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朱孟进</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宁波市社科联</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宁波加快跨境电子商务发展的对策研究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刘平</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宁波市人民政府发展研究中心</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进一步完善市级公共资源交易市场和招投标机制研究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滕帆</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宁波市人民政府发展研究中心</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鼓楼街道文化产业及轨道交通地下空间商业发展研究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朱孟进</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宁波市海曙人民政府鼓楼街道</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轨道交通对鄞州居民生活方式的影响研究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姜丽花</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宁波市鄞州区社会科学院</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轨道交通对鄞州产业发展影响研究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林承亮</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宁波市鄞州区社会科学院</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鄞州区公共文化服务队伍建设研究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邵金菊</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鄞州区文化广电新闻出版局</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市局级</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宁波市电子商务人才高地建设研究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李成刚</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宁波市贸易局</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横向</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传统外贸企业电商转型之策略研究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樊丽淑</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宁波华飞进出口有限公司</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横向</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浙北（嘉兴）大宗商品交易中心可行性研究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马翔</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宁波江北鑫荣投资咨询有限公司</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横向</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加快宁波市社会事业社会化发展的对策研究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马翔</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宁波市信息中心</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横向</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赣州市建设国家金融综合改革实验区研究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马翔</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赣州市金融研究院</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横向</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建设美丽宁波的绿色金融反撑体系研究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郝立亚</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宁波市信息中心</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校立</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中国收入分配制度的纠偏机制及其驱动力研究</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李雪艳</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学院人才引进科研启动基金</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校立</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学科领航教授科研启动基金</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金雪军</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学科领航教授科研启动基金</w:t>
            </w:r>
          </w:p>
        </w:tc>
      </w:tr>
      <w:tr w:rsidR="00B24922" w:rsidRPr="00470C5B" w:rsidTr="00B249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校立</w:t>
            </w:r>
          </w:p>
        </w:tc>
        <w:tc>
          <w:tcPr>
            <w:tcW w:w="552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学科领航教授科研启动基金</w:t>
            </w:r>
          </w:p>
        </w:tc>
        <w:tc>
          <w:tcPr>
            <w:tcW w:w="851"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姚先国</w:t>
            </w:r>
          </w:p>
        </w:tc>
        <w:tc>
          <w:tcPr>
            <w:tcW w:w="3118" w:type="dxa"/>
            <w:tcBorders>
              <w:top w:val="nil"/>
              <w:left w:val="nil"/>
              <w:bottom w:val="single" w:sz="4" w:space="0" w:color="auto"/>
              <w:right w:val="single" w:sz="4" w:space="0" w:color="auto"/>
            </w:tcBorders>
            <w:shd w:val="clear" w:color="auto" w:fill="auto"/>
            <w:noWrap/>
            <w:vAlign w:val="bottom"/>
            <w:hideMark/>
          </w:tcPr>
          <w:p w:rsidR="00B24922" w:rsidRPr="008775CB" w:rsidRDefault="00B24922" w:rsidP="00B24922">
            <w:pPr>
              <w:widowControl/>
              <w:jc w:val="left"/>
              <w:rPr>
                <w:rFonts w:asciiTheme="minorEastAsia" w:eastAsiaTheme="minorEastAsia" w:hAnsiTheme="minorEastAsia" w:cs="Arial"/>
                <w:kern w:val="0"/>
                <w:sz w:val="20"/>
                <w:szCs w:val="20"/>
              </w:rPr>
            </w:pPr>
            <w:r w:rsidRPr="008775CB">
              <w:rPr>
                <w:rFonts w:asciiTheme="minorEastAsia" w:eastAsiaTheme="minorEastAsia" w:hAnsiTheme="minorEastAsia" w:cs="Arial"/>
                <w:kern w:val="0"/>
                <w:sz w:val="20"/>
                <w:szCs w:val="20"/>
              </w:rPr>
              <w:t>学科领航教授科研启动基金</w:t>
            </w:r>
          </w:p>
        </w:tc>
      </w:tr>
    </w:tbl>
    <w:p w:rsidR="00B24922" w:rsidRDefault="00B24922" w:rsidP="00B24922">
      <w:pPr>
        <w:pStyle w:val="a8"/>
        <w:spacing w:line="400" w:lineRule="exact"/>
        <w:ind w:left="0" w:firstLineChars="0" w:firstLine="0"/>
        <w:rPr>
          <w:rFonts w:asciiTheme="minorEastAsia" w:eastAsiaTheme="minorEastAsia" w:hAnsiTheme="minorEastAsia" w:cs="宋体"/>
          <w:b/>
          <w:sz w:val="28"/>
          <w:szCs w:val="28"/>
        </w:rPr>
      </w:pPr>
    </w:p>
    <w:p w:rsidR="00470C5B" w:rsidRDefault="00470C5B" w:rsidP="00470C5B">
      <w:pPr>
        <w:pStyle w:val="a8"/>
        <w:spacing w:line="400" w:lineRule="exact"/>
        <w:ind w:left="0" w:firstLineChars="0" w:firstLine="0"/>
        <w:rPr>
          <w:rFonts w:asciiTheme="minorEastAsia" w:eastAsiaTheme="minorEastAsia" w:hAnsiTheme="minorEastAsia" w:cs="宋体"/>
          <w:b/>
          <w:sz w:val="28"/>
          <w:szCs w:val="28"/>
        </w:rPr>
        <w:sectPr w:rsidR="00470C5B" w:rsidSect="008E0E81">
          <w:footerReference w:type="even" r:id="rId7"/>
          <w:footerReference w:type="default" r:id="rId8"/>
          <w:pgSz w:w="11906" w:h="16838"/>
          <w:pgMar w:top="1440" w:right="1800" w:bottom="1440" w:left="1800" w:header="851" w:footer="992" w:gutter="0"/>
          <w:cols w:space="425"/>
          <w:docGrid w:type="lines" w:linePitch="312"/>
        </w:sectPr>
      </w:pPr>
      <w:r>
        <w:rPr>
          <w:rFonts w:asciiTheme="minorEastAsia" w:eastAsiaTheme="minorEastAsia" w:hAnsiTheme="minorEastAsia" w:cs="宋体"/>
          <w:b/>
          <w:sz w:val="28"/>
          <w:szCs w:val="28"/>
        </w:rPr>
        <w:t xml:space="preserve"> </w:t>
      </w:r>
    </w:p>
    <w:p w:rsidR="00470C5B" w:rsidRPr="00EB6F07" w:rsidRDefault="00470C5B" w:rsidP="00470C5B">
      <w:pPr>
        <w:pStyle w:val="a8"/>
        <w:spacing w:line="400" w:lineRule="exact"/>
        <w:ind w:left="0" w:firstLineChars="0" w:firstLine="0"/>
        <w:jc w:val="center"/>
        <w:rPr>
          <w:rFonts w:asciiTheme="minorEastAsia" w:eastAsiaTheme="minorEastAsia" w:hAnsiTheme="minorEastAsia" w:cs="宋体"/>
          <w:b/>
          <w:sz w:val="28"/>
          <w:szCs w:val="28"/>
        </w:rPr>
      </w:pPr>
      <w:r w:rsidRPr="00EB6F07">
        <w:rPr>
          <w:rFonts w:asciiTheme="minorEastAsia" w:eastAsiaTheme="minorEastAsia" w:hAnsiTheme="minorEastAsia" w:cs="宋体" w:hint="eastAsia"/>
          <w:b/>
          <w:sz w:val="28"/>
          <w:szCs w:val="28"/>
        </w:rPr>
        <w:lastRenderedPageBreak/>
        <w:t>附件五：经济与贸易学院2014年论文发表汇总表</w:t>
      </w:r>
    </w:p>
    <w:tbl>
      <w:tblPr>
        <w:tblW w:w="14757" w:type="dxa"/>
        <w:jc w:val="center"/>
        <w:tblInd w:w="93" w:type="dxa"/>
        <w:tblLayout w:type="fixed"/>
        <w:tblLook w:val="04A0"/>
      </w:tblPr>
      <w:tblGrid>
        <w:gridCol w:w="586"/>
        <w:gridCol w:w="6659"/>
        <w:gridCol w:w="3685"/>
        <w:gridCol w:w="851"/>
        <w:gridCol w:w="1559"/>
        <w:gridCol w:w="1417"/>
      </w:tblGrid>
      <w:tr w:rsidR="00470C5B" w:rsidRPr="00470C5B" w:rsidTr="00470C5B">
        <w:trPr>
          <w:trHeight w:val="600"/>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C5B" w:rsidRPr="00470C5B" w:rsidRDefault="00470C5B" w:rsidP="00470C5B">
            <w:pPr>
              <w:widowControl/>
              <w:spacing w:line="400" w:lineRule="exact"/>
              <w:rPr>
                <w:rFonts w:ascii="宋体" w:hAnsi="宋体" w:cs="宋体"/>
                <w:b/>
                <w:bCs/>
                <w:color w:val="000000"/>
                <w:kern w:val="0"/>
                <w:sz w:val="20"/>
                <w:szCs w:val="20"/>
              </w:rPr>
            </w:pPr>
            <w:r w:rsidRPr="00470C5B">
              <w:rPr>
                <w:rFonts w:ascii="宋体" w:hAnsi="宋体" w:cs="宋体" w:hint="eastAsia"/>
                <w:b/>
                <w:bCs/>
                <w:color w:val="000000"/>
                <w:kern w:val="0"/>
                <w:sz w:val="20"/>
                <w:szCs w:val="20"/>
              </w:rPr>
              <w:t>序号</w:t>
            </w:r>
          </w:p>
        </w:tc>
        <w:tc>
          <w:tcPr>
            <w:tcW w:w="6659" w:type="dxa"/>
            <w:tcBorders>
              <w:top w:val="single" w:sz="4" w:space="0" w:color="auto"/>
              <w:left w:val="nil"/>
              <w:bottom w:val="single" w:sz="4" w:space="0" w:color="auto"/>
              <w:right w:val="single" w:sz="4" w:space="0" w:color="auto"/>
            </w:tcBorders>
            <w:shd w:val="clear" w:color="auto" w:fill="auto"/>
            <w:vAlign w:val="center"/>
            <w:hideMark/>
          </w:tcPr>
          <w:p w:rsidR="00470C5B" w:rsidRPr="00470C5B" w:rsidRDefault="00470C5B" w:rsidP="00470C5B">
            <w:pPr>
              <w:widowControl/>
              <w:spacing w:line="400" w:lineRule="exact"/>
              <w:rPr>
                <w:rFonts w:ascii="宋体" w:hAnsi="宋体" w:cs="宋体"/>
                <w:b/>
                <w:bCs/>
                <w:color w:val="000000"/>
                <w:kern w:val="0"/>
                <w:sz w:val="20"/>
                <w:szCs w:val="20"/>
              </w:rPr>
            </w:pPr>
            <w:r w:rsidRPr="00470C5B">
              <w:rPr>
                <w:rFonts w:ascii="宋体" w:hAnsi="宋体" w:cs="宋体" w:hint="eastAsia"/>
                <w:b/>
                <w:bCs/>
                <w:color w:val="000000"/>
                <w:kern w:val="0"/>
                <w:sz w:val="20"/>
                <w:szCs w:val="20"/>
              </w:rPr>
              <w:t>论文名称</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470C5B" w:rsidRPr="00470C5B" w:rsidRDefault="00470C5B" w:rsidP="00470C5B">
            <w:pPr>
              <w:widowControl/>
              <w:spacing w:line="400" w:lineRule="exact"/>
              <w:rPr>
                <w:rFonts w:ascii="宋体" w:hAnsi="宋体" w:cs="宋体"/>
                <w:b/>
                <w:bCs/>
                <w:color w:val="000000"/>
                <w:kern w:val="0"/>
                <w:sz w:val="20"/>
                <w:szCs w:val="20"/>
              </w:rPr>
            </w:pPr>
            <w:r w:rsidRPr="00470C5B">
              <w:rPr>
                <w:rFonts w:ascii="宋体" w:hAnsi="宋体" w:cs="宋体" w:hint="eastAsia"/>
                <w:b/>
                <w:bCs/>
                <w:color w:val="000000"/>
                <w:kern w:val="0"/>
                <w:sz w:val="20"/>
                <w:szCs w:val="20"/>
              </w:rPr>
              <w:t>出版期刊信息</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0C5B" w:rsidRDefault="00470C5B" w:rsidP="00470C5B">
            <w:pPr>
              <w:widowControl/>
              <w:spacing w:line="400" w:lineRule="exact"/>
              <w:rPr>
                <w:rFonts w:ascii="宋体" w:hAnsi="宋体" w:cs="宋体"/>
                <w:b/>
                <w:bCs/>
                <w:color w:val="000000"/>
                <w:kern w:val="0"/>
                <w:sz w:val="20"/>
                <w:szCs w:val="20"/>
              </w:rPr>
            </w:pPr>
            <w:r w:rsidRPr="00470C5B">
              <w:rPr>
                <w:rFonts w:ascii="宋体" w:hAnsi="宋体" w:cs="宋体" w:hint="eastAsia"/>
                <w:b/>
                <w:bCs/>
                <w:color w:val="000000"/>
                <w:kern w:val="0"/>
                <w:sz w:val="20"/>
                <w:szCs w:val="20"/>
              </w:rPr>
              <w:t>检索</w:t>
            </w:r>
          </w:p>
          <w:p w:rsidR="00470C5B" w:rsidRPr="00470C5B" w:rsidRDefault="00470C5B" w:rsidP="00470C5B">
            <w:pPr>
              <w:widowControl/>
              <w:spacing w:line="400" w:lineRule="exact"/>
              <w:rPr>
                <w:rFonts w:ascii="宋体" w:hAnsi="宋体" w:cs="宋体"/>
                <w:b/>
                <w:bCs/>
                <w:color w:val="000000"/>
                <w:kern w:val="0"/>
                <w:sz w:val="20"/>
                <w:szCs w:val="20"/>
              </w:rPr>
            </w:pPr>
            <w:r w:rsidRPr="00470C5B">
              <w:rPr>
                <w:rFonts w:ascii="宋体" w:hAnsi="宋体" w:cs="宋体" w:hint="eastAsia"/>
                <w:b/>
                <w:bCs/>
                <w:color w:val="000000"/>
                <w:kern w:val="0"/>
                <w:sz w:val="20"/>
                <w:szCs w:val="20"/>
              </w:rPr>
              <w:t>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70C5B" w:rsidRPr="00470C5B" w:rsidRDefault="00470C5B" w:rsidP="00470C5B">
            <w:pPr>
              <w:widowControl/>
              <w:spacing w:line="400" w:lineRule="exact"/>
              <w:rPr>
                <w:rFonts w:ascii="宋体" w:hAnsi="宋体" w:cs="宋体"/>
                <w:b/>
                <w:bCs/>
                <w:color w:val="000000"/>
                <w:kern w:val="0"/>
                <w:sz w:val="20"/>
                <w:szCs w:val="20"/>
              </w:rPr>
            </w:pPr>
            <w:r w:rsidRPr="00470C5B">
              <w:rPr>
                <w:rFonts w:ascii="宋体" w:hAnsi="宋体" w:cs="宋体" w:hint="eastAsia"/>
                <w:b/>
                <w:bCs/>
                <w:color w:val="000000"/>
                <w:kern w:val="0"/>
                <w:sz w:val="20"/>
                <w:szCs w:val="20"/>
              </w:rPr>
              <w:t>作者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0C5B" w:rsidRPr="00470C5B" w:rsidRDefault="00470C5B" w:rsidP="00470C5B">
            <w:pPr>
              <w:widowControl/>
              <w:spacing w:line="400" w:lineRule="exact"/>
              <w:rPr>
                <w:rFonts w:ascii="宋体" w:hAnsi="宋体" w:cs="宋体"/>
                <w:b/>
                <w:bCs/>
                <w:color w:val="000000"/>
                <w:kern w:val="0"/>
                <w:sz w:val="20"/>
                <w:szCs w:val="20"/>
              </w:rPr>
            </w:pPr>
            <w:r w:rsidRPr="00470C5B">
              <w:rPr>
                <w:rFonts w:ascii="宋体" w:hAnsi="宋体" w:cs="宋体" w:hint="eastAsia"/>
                <w:b/>
                <w:bCs/>
                <w:color w:val="000000"/>
                <w:kern w:val="0"/>
                <w:sz w:val="20"/>
                <w:szCs w:val="20"/>
              </w:rPr>
              <w:t>期刊级别</w:t>
            </w:r>
          </w:p>
        </w:tc>
      </w:tr>
      <w:tr w:rsidR="00470C5B" w:rsidRPr="00EB6F07" w:rsidTr="00470C5B">
        <w:trPr>
          <w:trHeight w:val="855"/>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kern w:val="0"/>
                <w:sz w:val="24"/>
                <w:szCs w:val="24"/>
              </w:rPr>
            </w:pPr>
            <w:r w:rsidRPr="00EB6F07">
              <w:rPr>
                <w:rFonts w:asciiTheme="minorEastAsia" w:eastAsiaTheme="minorEastAsia" w:hAnsiTheme="minorEastAsia"/>
                <w:kern w:val="0"/>
                <w:sz w:val="24"/>
                <w:szCs w:val="24"/>
              </w:rPr>
              <w:t>1</w:t>
            </w:r>
          </w:p>
        </w:tc>
        <w:tc>
          <w:tcPr>
            <w:tcW w:w="6659"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kern w:val="0"/>
                <w:sz w:val="24"/>
                <w:szCs w:val="24"/>
              </w:rPr>
            </w:pPr>
            <w:r w:rsidRPr="00EB6F07">
              <w:rPr>
                <w:rFonts w:asciiTheme="minorEastAsia" w:eastAsiaTheme="minorEastAsia" w:hAnsiTheme="minorEastAsia"/>
                <w:kern w:val="0"/>
                <w:sz w:val="24"/>
                <w:szCs w:val="24"/>
              </w:rPr>
              <w:t>The empirical research of the selection of listing location in Chinese companies</w:t>
            </w:r>
          </w:p>
        </w:tc>
        <w:tc>
          <w:tcPr>
            <w:tcW w:w="3685"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kern w:val="0"/>
                <w:sz w:val="24"/>
                <w:szCs w:val="24"/>
              </w:rPr>
            </w:pPr>
            <w:r w:rsidRPr="00EB6F07">
              <w:rPr>
                <w:rFonts w:asciiTheme="minorEastAsia" w:eastAsiaTheme="minorEastAsia" w:hAnsiTheme="minorEastAsia"/>
                <w:kern w:val="0"/>
                <w:sz w:val="24"/>
                <w:szCs w:val="24"/>
              </w:rPr>
              <w:t>Journal of Chemical and Pharmaceutical，Research,2014,6(7):2321-2326</w:t>
            </w:r>
          </w:p>
        </w:tc>
        <w:tc>
          <w:tcPr>
            <w:tcW w:w="851"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kern w:val="0"/>
                <w:sz w:val="24"/>
                <w:szCs w:val="24"/>
              </w:rPr>
            </w:pPr>
            <w:r w:rsidRPr="00EB6F07">
              <w:rPr>
                <w:rFonts w:asciiTheme="minorEastAsia" w:eastAsiaTheme="minorEastAsia" w:hAnsiTheme="minorEastAsia"/>
                <w:kern w:val="0"/>
                <w:sz w:val="24"/>
                <w:szCs w:val="24"/>
              </w:rPr>
              <w:t>EI</w:t>
            </w:r>
          </w:p>
        </w:tc>
        <w:tc>
          <w:tcPr>
            <w:tcW w:w="1559"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kern w:val="0"/>
                <w:sz w:val="24"/>
                <w:szCs w:val="24"/>
              </w:rPr>
            </w:pPr>
            <w:r w:rsidRPr="00EB6F07">
              <w:rPr>
                <w:rFonts w:asciiTheme="minorEastAsia" w:eastAsiaTheme="minorEastAsia" w:hAnsiTheme="minorEastAsia"/>
                <w:kern w:val="0"/>
                <w:sz w:val="24"/>
                <w:szCs w:val="24"/>
              </w:rPr>
              <w:t>Pei, Wang ; Kun, Li Shi</w:t>
            </w:r>
          </w:p>
        </w:tc>
        <w:tc>
          <w:tcPr>
            <w:tcW w:w="1417"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kern w:val="0"/>
                <w:sz w:val="24"/>
                <w:szCs w:val="24"/>
              </w:rPr>
            </w:pPr>
            <w:r w:rsidRPr="00EB6F07">
              <w:rPr>
                <w:rFonts w:asciiTheme="minorEastAsia" w:eastAsiaTheme="minorEastAsia" w:hAnsiTheme="minorEastAsia"/>
                <w:kern w:val="0"/>
                <w:sz w:val="24"/>
                <w:szCs w:val="24"/>
              </w:rPr>
              <w:t>权威</w:t>
            </w:r>
          </w:p>
          <w:p w:rsidR="00470C5B" w:rsidRPr="00EB6F07" w:rsidRDefault="00470C5B" w:rsidP="00470C5B">
            <w:pPr>
              <w:widowControl/>
              <w:spacing w:line="400" w:lineRule="exact"/>
              <w:rPr>
                <w:rFonts w:asciiTheme="minorEastAsia" w:eastAsiaTheme="minorEastAsia" w:hAnsiTheme="minorEastAsia"/>
                <w:kern w:val="0"/>
                <w:sz w:val="24"/>
                <w:szCs w:val="24"/>
              </w:rPr>
            </w:pPr>
            <w:r w:rsidRPr="00EB6F07">
              <w:rPr>
                <w:rFonts w:asciiTheme="minorEastAsia" w:eastAsiaTheme="minorEastAsia" w:hAnsiTheme="minorEastAsia"/>
                <w:kern w:val="0"/>
                <w:sz w:val="24"/>
                <w:szCs w:val="24"/>
              </w:rPr>
              <w:t>期刊</w:t>
            </w:r>
          </w:p>
        </w:tc>
      </w:tr>
      <w:tr w:rsidR="00470C5B" w:rsidRPr="00EB6F07" w:rsidTr="00470C5B">
        <w:trPr>
          <w:trHeight w:val="570"/>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kern w:val="0"/>
                <w:sz w:val="24"/>
                <w:szCs w:val="24"/>
              </w:rPr>
            </w:pPr>
            <w:r w:rsidRPr="00EB6F07">
              <w:rPr>
                <w:rFonts w:asciiTheme="minorEastAsia" w:eastAsiaTheme="minorEastAsia" w:hAnsiTheme="minorEastAsia"/>
                <w:kern w:val="0"/>
                <w:sz w:val="24"/>
                <w:szCs w:val="24"/>
              </w:rPr>
              <w:t>2</w:t>
            </w:r>
          </w:p>
        </w:tc>
        <w:tc>
          <w:tcPr>
            <w:tcW w:w="6659"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kern w:val="0"/>
                <w:sz w:val="24"/>
                <w:szCs w:val="24"/>
              </w:rPr>
            </w:pPr>
            <w:r w:rsidRPr="00EB6F07">
              <w:rPr>
                <w:rFonts w:asciiTheme="minorEastAsia" w:eastAsiaTheme="minorEastAsia" w:hAnsiTheme="minorEastAsia"/>
                <w:kern w:val="0"/>
                <w:sz w:val="24"/>
                <w:szCs w:val="24"/>
              </w:rPr>
              <w:t>Empirical Studies on the Industrial Upgrading of the Manufacturing Industry of Zhejiang after WTO</w:t>
            </w:r>
          </w:p>
        </w:tc>
        <w:tc>
          <w:tcPr>
            <w:tcW w:w="3685"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kern w:val="0"/>
                <w:sz w:val="24"/>
                <w:szCs w:val="24"/>
              </w:rPr>
            </w:pPr>
            <w:r w:rsidRPr="00EB6F07">
              <w:rPr>
                <w:rFonts w:asciiTheme="minorEastAsia" w:eastAsiaTheme="minorEastAsia" w:hAnsiTheme="minorEastAsia"/>
                <w:kern w:val="0"/>
                <w:sz w:val="24"/>
                <w:szCs w:val="24"/>
              </w:rPr>
              <w:t>CPCI-SSH</w:t>
            </w:r>
          </w:p>
        </w:tc>
        <w:tc>
          <w:tcPr>
            <w:tcW w:w="1559"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kern w:val="0"/>
                <w:sz w:val="24"/>
                <w:szCs w:val="24"/>
              </w:rPr>
            </w:pPr>
            <w:r w:rsidRPr="00EB6F07">
              <w:rPr>
                <w:rFonts w:asciiTheme="minorEastAsia" w:eastAsiaTheme="minorEastAsia" w:hAnsiTheme="minorEastAsia"/>
                <w:kern w:val="0"/>
                <w:sz w:val="24"/>
                <w:szCs w:val="24"/>
              </w:rPr>
              <w:t>潘冬青</w:t>
            </w:r>
          </w:p>
        </w:tc>
        <w:tc>
          <w:tcPr>
            <w:tcW w:w="1417" w:type="dxa"/>
            <w:tcBorders>
              <w:top w:val="nil"/>
              <w:left w:val="nil"/>
              <w:bottom w:val="single" w:sz="4" w:space="0" w:color="auto"/>
              <w:right w:val="single" w:sz="4" w:space="0" w:color="auto"/>
            </w:tcBorders>
            <w:shd w:val="clear" w:color="auto" w:fill="auto"/>
            <w:vAlign w:val="center"/>
            <w:hideMark/>
          </w:tcPr>
          <w:p w:rsidR="00EB6F07" w:rsidRDefault="00470C5B" w:rsidP="00470C5B">
            <w:pPr>
              <w:widowControl/>
              <w:spacing w:line="400" w:lineRule="exact"/>
              <w:rPr>
                <w:rFonts w:asciiTheme="minorEastAsia" w:eastAsiaTheme="minorEastAsia" w:hAnsiTheme="minorEastAsia"/>
                <w:kern w:val="0"/>
                <w:sz w:val="24"/>
                <w:szCs w:val="24"/>
              </w:rPr>
            </w:pPr>
            <w:r w:rsidRPr="00EB6F07">
              <w:rPr>
                <w:rFonts w:asciiTheme="minorEastAsia" w:eastAsiaTheme="minorEastAsia" w:hAnsiTheme="minorEastAsia"/>
                <w:kern w:val="0"/>
                <w:sz w:val="24"/>
                <w:szCs w:val="24"/>
              </w:rPr>
              <w:t>国际会议</w:t>
            </w:r>
          </w:p>
          <w:p w:rsidR="00470C5B" w:rsidRPr="00EB6F07" w:rsidRDefault="00470C5B" w:rsidP="00470C5B">
            <w:pPr>
              <w:widowControl/>
              <w:spacing w:line="400" w:lineRule="exact"/>
              <w:rPr>
                <w:rFonts w:asciiTheme="minorEastAsia" w:eastAsiaTheme="minorEastAsia" w:hAnsiTheme="minorEastAsia"/>
                <w:kern w:val="0"/>
                <w:sz w:val="24"/>
                <w:szCs w:val="24"/>
              </w:rPr>
            </w:pPr>
            <w:r w:rsidRPr="00EB6F07">
              <w:rPr>
                <w:rFonts w:asciiTheme="minorEastAsia" w:eastAsiaTheme="minorEastAsia" w:hAnsiTheme="minorEastAsia"/>
                <w:kern w:val="0"/>
                <w:sz w:val="24"/>
                <w:szCs w:val="24"/>
              </w:rPr>
              <w:t>论文</w:t>
            </w:r>
          </w:p>
        </w:tc>
      </w:tr>
      <w:tr w:rsidR="00470C5B" w:rsidRPr="00EB6F07" w:rsidTr="00470C5B">
        <w:trPr>
          <w:trHeight w:val="570"/>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3</w:t>
            </w:r>
          </w:p>
        </w:tc>
        <w:tc>
          <w:tcPr>
            <w:tcW w:w="6659"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大学治理结构中学术力量和行政力量的配置与定位研究-基于四所国外高校的分析</w:t>
            </w:r>
          </w:p>
        </w:tc>
        <w:tc>
          <w:tcPr>
            <w:tcW w:w="3685"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中国高校研究</w:t>
            </w:r>
          </w:p>
        </w:tc>
        <w:tc>
          <w:tcPr>
            <w:tcW w:w="851"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李成刚</w:t>
            </w:r>
          </w:p>
        </w:tc>
        <w:tc>
          <w:tcPr>
            <w:tcW w:w="1417"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一级期刊</w:t>
            </w:r>
          </w:p>
        </w:tc>
      </w:tr>
      <w:tr w:rsidR="00470C5B" w:rsidRPr="00EB6F07" w:rsidTr="00470C5B">
        <w:trPr>
          <w:trHeight w:val="570"/>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4</w:t>
            </w:r>
          </w:p>
        </w:tc>
        <w:tc>
          <w:tcPr>
            <w:tcW w:w="6659"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塞浦路斯主权债务危机的其实-构建区域金融稳定评价体系</w:t>
            </w:r>
          </w:p>
        </w:tc>
        <w:tc>
          <w:tcPr>
            <w:tcW w:w="3685"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生产力研究</w:t>
            </w:r>
          </w:p>
        </w:tc>
        <w:tc>
          <w:tcPr>
            <w:tcW w:w="851"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冯艳</w:t>
            </w:r>
          </w:p>
        </w:tc>
        <w:tc>
          <w:tcPr>
            <w:tcW w:w="1417"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核心期刊</w:t>
            </w:r>
          </w:p>
        </w:tc>
      </w:tr>
      <w:tr w:rsidR="00470C5B" w:rsidRPr="00EB6F07" w:rsidTr="00470C5B">
        <w:trPr>
          <w:trHeight w:val="450"/>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5</w:t>
            </w:r>
          </w:p>
        </w:tc>
        <w:tc>
          <w:tcPr>
            <w:tcW w:w="6659"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物联网的价值创造分析</w:t>
            </w:r>
          </w:p>
        </w:tc>
        <w:tc>
          <w:tcPr>
            <w:tcW w:w="3685"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科技与经济</w:t>
            </w:r>
          </w:p>
        </w:tc>
        <w:tc>
          <w:tcPr>
            <w:tcW w:w="851"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董新平</w:t>
            </w:r>
          </w:p>
        </w:tc>
        <w:tc>
          <w:tcPr>
            <w:tcW w:w="1417"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核心期刊</w:t>
            </w:r>
          </w:p>
        </w:tc>
      </w:tr>
      <w:tr w:rsidR="00470C5B" w:rsidRPr="00EB6F07" w:rsidTr="00470C5B">
        <w:trPr>
          <w:trHeight w:val="405"/>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6</w:t>
            </w:r>
          </w:p>
        </w:tc>
        <w:tc>
          <w:tcPr>
            <w:tcW w:w="6659"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投资者情绪对我国公开增发市场反应的影响</w:t>
            </w:r>
          </w:p>
        </w:tc>
        <w:tc>
          <w:tcPr>
            <w:tcW w:w="3685"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上海经济研究</w:t>
            </w:r>
          </w:p>
        </w:tc>
        <w:tc>
          <w:tcPr>
            <w:tcW w:w="851"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王培</w:t>
            </w:r>
          </w:p>
        </w:tc>
        <w:tc>
          <w:tcPr>
            <w:tcW w:w="1417"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核心期刊</w:t>
            </w:r>
          </w:p>
        </w:tc>
      </w:tr>
      <w:tr w:rsidR="00470C5B" w:rsidRPr="00EB6F07" w:rsidTr="00470C5B">
        <w:trPr>
          <w:trHeight w:val="570"/>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7</w:t>
            </w:r>
          </w:p>
        </w:tc>
        <w:tc>
          <w:tcPr>
            <w:tcW w:w="6659"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带异方差情形的平均处理效应的半参数估计及其实证研究</w:t>
            </w:r>
          </w:p>
        </w:tc>
        <w:tc>
          <w:tcPr>
            <w:tcW w:w="3685"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经济出版社</w:t>
            </w:r>
          </w:p>
        </w:tc>
        <w:tc>
          <w:tcPr>
            <w:tcW w:w="851"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王培</w:t>
            </w:r>
          </w:p>
        </w:tc>
        <w:tc>
          <w:tcPr>
            <w:tcW w:w="1417" w:type="dxa"/>
            <w:tcBorders>
              <w:top w:val="nil"/>
              <w:left w:val="nil"/>
              <w:bottom w:val="single" w:sz="4" w:space="0" w:color="auto"/>
              <w:right w:val="single" w:sz="4" w:space="0" w:color="auto"/>
            </w:tcBorders>
            <w:shd w:val="clear" w:color="auto" w:fill="auto"/>
            <w:vAlign w:val="center"/>
            <w:hideMark/>
          </w:tcPr>
          <w:p w:rsidR="00470C5B" w:rsidRPr="00EB6F07" w:rsidRDefault="00470C5B" w:rsidP="00470C5B">
            <w:pPr>
              <w:widowControl/>
              <w:spacing w:line="400" w:lineRule="exact"/>
              <w:rPr>
                <w:rFonts w:asciiTheme="minorEastAsia" w:eastAsiaTheme="minorEastAsia" w:hAnsiTheme="minorEastAsia" w:cs="宋体"/>
                <w:kern w:val="0"/>
                <w:sz w:val="24"/>
                <w:szCs w:val="24"/>
              </w:rPr>
            </w:pPr>
            <w:r w:rsidRPr="00EB6F07">
              <w:rPr>
                <w:rFonts w:asciiTheme="minorEastAsia" w:eastAsiaTheme="minorEastAsia" w:hAnsiTheme="minorEastAsia" w:cs="宋体" w:hint="eastAsia"/>
                <w:kern w:val="0"/>
                <w:sz w:val="24"/>
                <w:szCs w:val="24"/>
              </w:rPr>
              <w:t>著作</w:t>
            </w:r>
          </w:p>
        </w:tc>
      </w:tr>
    </w:tbl>
    <w:p w:rsidR="00A24D7F" w:rsidRDefault="00A24D7F" w:rsidP="00470C5B">
      <w:pPr>
        <w:pStyle w:val="a8"/>
        <w:spacing w:line="400" w:lineRule="exact"/>
        <w:ind w:left="0" w:firstLineChars="0" w:firstLine="0"/>
        <w:rPr>
          <w:rFonts w:asciiTheme="minorEastAsia" w:eastAsiaTheme="minorEastAsia" w:hAnsiTheme="minorEastAsia" w:cs="宋体"/>
          <w:b/>
          <w:sz w:val="28"/>
          <w:szCs w:val="28"/>
        </w:rPr>
      </w:pPr>
    </w:p>
    <w:p w:rsidR="00A24D7F" w:rsidRPr="00A24D7F" w:rsidRDefault="00A24D7F" w:rsidP="00A24D7F">
      <w:pPr>
        <w:spacing w:line="500" w:lineRule="exact"/>
        <w:jc w:val="center"/>
        <w:rPr>
          <w:rFonts w:asciiTheme="minorEastAsia" w:eastAsiaTheme="minorEastAsia" w:hAnsiTheme="minorEastAsia"/>
          <w:b/>
          <w:sz w:val="28"/>
          <w:szCs w:val="28"/>
        </w:rPr>
      </w:pPr>
      <w:r>
        <w:rPr>
          <w:rFonts w:asciiTheme="minorEastAsia" w:eastAsiaTheme="minorEastAsia" w:hAnsiTheme="minorEastAsia" w:cs="宋体"/>
          <w:b/>
          <w:sz w:val="28"/>
          <w:szCs w:val="28"/>
        </w:rPr>
        <w:br w:type="page"/>
      </w:r>
      <w:r w:rsidRPr="00A24D7F">
        <w:rPr>
          <w:rFonts w:asciiTheme="minorEastAsia" w:eastAsiaTheme="minorEastAsia" w:hAnsiTheme="minorEastAsia" w:cs="宋体" w:hint="eastAsia"/>
          <w:b/>
          <w:sz w:val="28"/>
          <w:szCs w:val="28"/>
        </w:rPr>
        <w:lastRenderedPageBreak/>
        <w:t>附件六、经济与贸易学院“三重一大”制度以及</w:t>
      </w:r>
      <w:r w:rsidRPr="00A24D7F">
        <w:rPr>
          <w:rFonts w:asciiTheme="minorEastAsia" w:eastAsiaTheme="minorEastAsia" w:hAnsiTheme="minorEastAsia" w:hint="eastAsia"/>
          <w:b/>
          <w:sz w:val="28"/>
          <w:szCs w:val="28"/>
        </w:rPr>
        <w:t>配套制度目录</w:t>
      </w:r>
    </w:p>
    <w:p w:rsidR="00A24D7F" w:rsidRPr="008775CB" w:rsidRDefault="00A24D7F" w:rsidP="00A24D7F">
      <w:pPr>
        <w:spacing w:line="500" w:lineRule="exact"/>
        <w:rPr>
          <w:rFonts w:asciiTheme="minorEastAsia" w:eastAsiaTheme="minorEastAsia" w:hAnsiTheme="minorEastAsia" w:cs="宋体"/>
          <w:b/>
          <w:sz w:val="24"/>
          <w:szCs w:val="24"/>
        </w:rPr>
      </w:pPr>
      <w:r w:rsidRPr="008775CB">
        <w:rPr>
          <w:rFonts w:asciiTheme="minorEastAsia" w:eastAsiaTheme="minorEastAsia" w:hAnsiTheme="minorEastAsia" w:hint="eastAsia"/>
          <w:b/>
          <w:sz w:val="24"/>
          <w:szCs w:val="24"/>
        </w:rPr>
        <w:t>一、</w:t>
      </w:r>
      <w:r w:rsidRPr="008775CB">
        <w:rPr>
          <w:rFonts w:asciiTheme="minorEastAsia" w:eastAsiaTheme="minorEastAsia" w:hAnsiTheme="minorEastAsia" w:cs="宋体" w:hint="eastAsia"/>
          <w:b/>
          <w:sz w:val="24"/>
          <w:szCs w:val="24"/>
        </w:rPr>
        <w:t>“三重一大”制度</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1、</w:t>
      </w:r>
      <w:r w:rsidRPr="008775CB">
        <w:rPr>
          <w:rFonts w:asciiTheme="minorEastAsia" w:eastAsiaTheme="minorEastAsia" w:hAnsiTheme="minorEastAsia" w:cs="宋体"/>
          <w:color w:val="000000"/>
          <w:kern w:val="0"/>
          <w:sz w:val="24"/>
          <w:szCs w:val="24"/>
        </w:rPr>
        <w:t>经济与贸易学院“三重一大”集体决策制度实施办法（试行）</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2、</w:t>
      </w:r>
      <w:r w:rsidRPr="008775CB">
        <w:rPr>
          <w:rFonts w:asciiTheme="minorEastAsia" w:eastAsiaTheme="minorEastAsia" w:hAnsiTheme="minorEastAsia" w:cs="宋体"/>
          <w:color w:val="000000"/>
          <w:kern w:val="0"/>
          <w:sz w:val="24"/>
          <w:szCs w:val="24"/>
        </w:rPr>
        <w:t>经济与贸易学院党政联席会议议事规则（试行）</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3、</w:t>
      </w:r>
      <w:r w:rsidRPr="008775CB">
        <w:rPr>
          <w:rFonts w:asciiTheme="minorEastAsia" w:eastAsiaTheme="minorEastAsia" w:hAnsiTheme="minorEastAsia" w:cs="宋体"/>
          <w:color w:val="000000"/>
          <w:kern w:val="0"/>
          <w:sz w:val="24"/>
          <w:szCs w:val="24"/>
        </w:rPr>
        <w:t>经济与贸易学院信息公开指南</w:t>
      </w:r>
    </w:p>
    <w:p w:rsidR="00A24D7F" w:rsidRPr="008775CB" w:rsidRDefault="00A24D7F" w:rsidP="00A24D7F">
      <w:pPr>
        <w:spacing w:line="500" w:lineRule="exact"/>
        <w:rPr>
          <w:rFonts w:asciiTheme="minorEastAsia" w:eastAsiaTheme="minorEastAsia" w:hAnsiTheme="minorEastAsia" w:cs="宋体"/>
          <w:b/>
          <w:color w:val="000000"/>
          <w:kern w:val="0"/>
          <w:sz w:val="24"/>
          <w:szCs w:val="24"/>
        </w:rPr>
      </w:pPr>
      <w:r w:rsidRPr="008775CB">
        <w:rPr>
          <w:rFonts w:asciiTheme="minorEastAsia" w:eastAsiaTheme="minorEastAsia" w:hAnsiTheme="minorEastAsia" w:cs="宋体" w:hint="eastAsia"/>
          <w:b/>
          <w:color w:val="000000"/>
          <w:kern w:val="0"/>
          <w:sz w:val="24"/>
          <w:szCs w:val="24"/>
        </w:rPr>
        <w:t>二、配套制度</w:t>
      </w:r>
    </w:p>
    <w:p w:rsidR="00A24D7F" w:rsidRPr="008775CB" w:rsidRDefault="00A24D7F" w:rsidP="00A24D7F">
      <w:pPr>
        <w:spacing w:line="500" w:lineRule="exact"/>
        <w:rPr>
          <w:rFonts w:asciiTheme="minorEastAsia" w:eastAsiaTheme="minorEastAsia" w:hAnsiTheme="minorEastAsia" w:cs="宋体"/>
          <w:b/>
          <w:color w:val="000000"/>
          <w:kern w:val="0"/>
          <w:sz w:val="24"/>
          <w:szCs w:val="24"/>
        </w:rPr>
      </w:pPr>
      <w:r w:rsidRPr="008775CB">
        <w:rPr>
          <w:rFonts w:asciiTheme="minorEastAsia" w:eastAsiaTheme="minorEastAsia" w:hAnsiTheme="minorEastAsia" w:cs="宋体" w:hint="eastAsia"/>
          <w:b/>
          <w:color w:val="000000"/>
          <w:kern w:val="0"/>
          <w:sz w:val="24"/>
          <w:szCs w:val="24"/>
        </w:rPr>
        <w:t>（一）、行政人事相关文件</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1、经济与贸易学院综合工作量分配办法（试行）</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2、经济与贸易学院关于鼓励学院教学科研岗教师外出挂职暂行办法</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3、</w:t>
      </w:r>
      <w:r w:rsidRPr="008775CB">
        <w:rPr>
          <w:rFonts w:asciiTheme="minorEastAsia" w:eastAsiaTheme="minorEastAsia" w:hAnsiTheme="minorEastAsia" w:cs="宋体"/>
          <w:color w:val="000000"/>
          <w:kern w:val="0"/>
          <w:sz w:val="24"/>
          <w:szCs w:val="24"/>
        </w:rPr>
        <w:t>经济与贸易学院主（承）办会议管理暂行办法</w:t>
      </w:r>
    </w:p>
    <w:p w:rsidR="00A24D7F" w:rsidRPr="008775CB" w:rsidRDefault="00A24D7F" w:rsidP="00A24D7F">
      <w:pPr>
        <w:spacing w:line="500" w:lineRule="exact"/>
        <w:rPr>
          <w:rFonts w:asciiTheme="minorEastAsia" w:eastAsiaTheme="minorEastAsia" w:hAnsiTheme="minorEastAsia"/>
          <w:sz w:val="24"/>
          <w:szCs w:val="24"/>
        </w:rPr>
      </w:pPr>
      <w:r w:rsidRPr="008775CB">
        <w:rPr>
          <w:rFonts w:asciiTheme="minorEastAsia" w:eastAsiaTheme="minorEastAsia" w:hAnsiTheme="minorEastAsia" w:cs="宋体" w:hint="eastAsia"/>
          <w:color w:val="000000"/>
          <w:kern w:val="0"/>
          <w:sz w:val="24"/>
          <w:szCs w:val="24"/>
        </w:rPr>
        <w:t>4、</w:t>
      </w:r>
      <w:r w:rsidRPr="008775CB">
        <w:rPr>
          <w:rFonts w:asciiTheme="minorEastAsia" w:eastAsiaTheme="minorEastAsia" w:hAnsiTheme="minorEastAsia" w:hint="eastAsia"/>
          <w:sz w:val="24"/>
          <w:szCs w:val="24"/>
        </w:rPr>
        <w:t>经济与贸易学院印章管理办法（暂行）</w:t>
      </w:r>
    </w:p>
    <w:p w:rsidR="00A24D7F" w:rsidRPr="008775CB" w:rsidRDefault="00A24D7F" w:rsidP="00A24D7F">
      <w:pPr>
        <w:spacing w:line="500" w:lineRule="exact"/>
        <w:rPr>
          <w:rFonts w:asciiTheme="minorEastAsia" w:eastAsiaTheme="minorEastAsia" w:hAnsiTheme="minorEastAsia"/>
          <w:sz w:val="24"/>
          <w:szCs w:val="24"/>
        </w:rPr>
      </w:pPr>
      <w:r w:rsidRPr="008775CB">
        <w:rPr>
          <w:rFonts w:asciiTheme="minorEastAsia" w:eastAsiaTheme="minorEastAsia" w:hAnsiTheme="minorEastAsia" w:hint="eastAsia"/>
          <w:sz w:val="24"/>
          <w:szCs w:val="24"/>
        </w:rPr>
        <w:t>5、经济与贸易学院日常报销业务流程</w:t>
      </w:r>
    </w:p>
    <w:p w:rsidR="00A24D7F" w:rsidRPr="008775CB" w:rsidRDefault="00A24D7F" w:rsidP="00A24D7F">
      <w:pPr>
        <w:spacing w:line="500" w:lineRule="exact"/>
        <w:rPr>
          <w:rFonts w:asciiTheme="minorEastAsia" w:eastAsiaTheme="minorEastAsia" w:hAnsiTheme="minorEastAsia"/>
          <w:sz w:val="24"/>
          <w:szCs w:val="24"/>
        </w:rPr>
      </w:pPr>
      <w:r w:rsidRPr="008775CB">
        <w:rPr>
          <w:rFonts w:asciiTheme="minorEastAsia" w:eastAsiaTheme="minorEastAsia" w:hAnsiTheme="minorEastAsia" w:hint="eastAsia"/>
          <w:sz w:val="24"/>
          <w:szCs w:val="24"/>
        </w:rPr>
        <w:t>6、经济与贸易学院学生实习经费管理办法</w:t>
      </w:r>
    </w:p>
    <w:p w:rsidR="00A24D7F" w:rsidRPr="008775CB" w:rsidRDefault="00A24D7F" w:rsidP="00A24D7F">
      <w:pPr>
        <w:spacing w:line="500" w:lineRule="exact"/>
        <w:rPr>
          <w:rFonts w:asciiTheme="minorEastAsia" w:eastAsiaTheme="minorEastAsia" w:hAnsiTheme="minorEastAsia" w:cs="宋体"/>
          <w:b/>
          <w:color w:val="000000"/>
          <w:kern w:val="0"/>
          <w:sz w:val="24"/>
          <w:szCs w:val="24"/>
        </w:rPr>
      </w:pPr>
      <w:r w:rsidRPr="008775CB">
        <w:rPr>
          <w:rFonts w:asciiTheme="minorEastAsia" w:eastAsiaTheme="minorEastAsia" w:hAnsiTheme="minorEastAsia" w:cs="宋体" w:hint="eastAsia"/>
          <w:b/>
          <w:color w:val="000000"/>
          <w:kern w:val="0"/>
          <w:sz w:val="24"/>
          <w:szCs w:val="24"/>
        </w:rPr>
        <w:t>（二）、教学教务相关制度</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1、经济与贸易学院学科竞赛项目奖励办法</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2、经济与贸易学院双语教学课程管理办法</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lastRenderedPageBreak/>
        <w:t>3、经济与贸易学院毕业设计（论文）替代管理办法</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4、经济与贸易学院学生毕业论文预警管理办法</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5、经济与贸易学院教研教改预研项目管理办法</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6、经济与贸易学院学生学籍预警管理办法</w:t>
      </w:r>
    </w:p>
    <w:p w:rsidR="00A24D7F" w:rsidRPr="008775CB" w:rsidRDefault="00A24D7F" w:rsidP="00A24D7F">
      <w:pPr>
        <w:spacing w:line="500" w:lineRule="exact"/>
        <w:rPr>
          <w:rFonts w:asciiTheme="minorEastAsia" w:eastAsiaTheme="minorEastAsia" w:hAnsiTheme="minorEastAsia" w:cs="宋体"/>
          <w:b/>
          <w:color w:val="000000"/>
          <w:kern w:val="0"/>
          <w:sz w:val="24"/>
          <w:szCs w:val="24"/>
        </w:rPr>
      </w:pPr>
      <w:r w:rsidRPr="008775CB">
        <w:rPr>
          <w:rFonts w:asciiTheme="minorEastAsia" w:eastAsiaTheme="minorEastAsia" w:hAnsiTheme="minorEastAsia" w:cs="宋体" w:hint="eastAsia"/>
          <w:b/>
          <w:color w:val="000000"/>
          <w:kern w:val="0"/>
          <w:sz w:val="24"/>
          <w:szCs w:val="24"/>
        </w:rPr>
        <w:t>（三）、科研管理相关制度</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1、区域经济学市级重点学科奖励方案</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2、经济与贸易学院科研管理办法</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3、经济与贸易学院科研调配业绩分分配办法</w:t>
      </w:r>
    </w:p>
    <w:p w:rsidR="00A24D7F" w:rsidRPr="008775CB" w:rsidRDefault="00A24D7F" w:rsidP="00A24D7F">
      <w:pPr>
        <w:spacing w:line="500" w:lineRule="exact"/>
        <w:rPr>
          <w:rFonts w:asciiTheme="minorEastAsia" w:eastAsiaTheme="minorEastAsia" w:hAnsiTheme="minorEastAsia"/>
          <w:sz w:val="24"/>
          <w:szCs w:val="24"/>
        </w:rPr>
      </w:pPr>
      <w:r w:rsidRPr="008775CB">
        <w:rPr>
          <w:rFonts w:asciiTheme="minorEastAsia" w:eastAsiaTheme="minorEastAsia" w:hAnsiTheme="minorEastAsia" w:cs="宋体" w:hint="eastAsia"/>
          <w:color w:val="000000"/>
          <w:kern w:val="0"/>
          <w:sz w:val="24"/>
          <w:szCs w:val="24"/>
        </w:rPr>
        <w:t>4、</w:t>
      </w:r>
      <w:r w:rsidRPr="008775CB">
        <w:rPr>
          <w:rFonts w:asciiTheme="minorEastAsia" w:eastAsiaTheme="minorEastAsia" w:hAnsiTheme="minorEastAsia" w:hint="eastAsia"/>
          <w:sz w:val="24"/>
          <w:szCs w:val="24"/>
        </w:rPr>
        <w:t>经济与贸易学院学科建设预研项目管理办法</w:t>
      </w:r>
    </w:p>
    <w:p w:rsidR="00A24D7F" w:rsidRPr="008775CB" w:rsidRDefault="00A24D7F" w:rsidP="00A24D7F">
      <w:pPr>
        <w:spacing w:line="500" w:lineRule="exact"/>
        <w:rPr>
          <w:rFonts w:asciiTheme="minorEastAsia" w:eastAsiaTheme="minorEastAsia" w:hAnsiTheme="minorEastAsia" w:cs="宋体"/>
          <w:b/>
          <w:color w:val="000000"/>
          <w:kern w:val="0"/>
          <w:sz w:val="24"/>
          <w:szCs w:val="24"/>
        </w:rPr>
      </w:pPr>
      <w:r w:rsidRPr="008775CB">
        <w:rPr>
          <w:rFonts w:asciiTheme="minorEastAsia" w:eastAsiaTheme="minorEastAsia" w:hAnsiTheme="minorEastAsia" w:cs="宋体" w:hint="eastAsia"/>
          <w:b/>
          <w:color w:val="000000"/>
          <w:kern w:val="0"/>
          <w:sz w:val="24"/>
          <w:szCs w:val="24"/>
        </w:rPr>
        <w:t>（四）、学生管理相关制度</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1、</w:t>
      </w:r>
      <w:r w:rsidRPr="008775CB">
        <w:rPr>
          <w:rFonts w:asciiTheme="minorEastAsia" w:eastAsiaTheme="minorEastAsia" w:hAnsiTheme="minorEastAsia" w:hint="eastAsia"/>
          <w:sz w:val="24"/>
          <w:szCs w:val="24"/>
        </w:rPr>
        <w:t>经济与贸易学院班导师工作考核办法（试行）</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2</w:t>
      </w:r>
      <w:r w:rsidRPr="008775CB">
        <w:rPr>
          <w:rFonts w:asciiTheme="minorEastAsia" w:eastAsiaTheme="minorEastAsia" w:hAnsiTheme="minorEastAsia" w:hint="eastAsia"/>
          <w:sz w:val="24"/>
          <w:szCs w:val="24"/>
        </w:rPr>
        <w:t>、经济与贸易学院毕业生就业工作奖励办法</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3</w:t>
      </w:r>
      <w:r w:rsidRPr="008775CB">
        <w:rPr>
          <w:rFonts w:asciiTheme="minorEastAsia" w:eastAsiaTheme="minorEastAsia" w:hAnsiTheme="minorEastAsia" w:hint="eastAsia"/>
          <w:sz w:val="24"/>
          <w:szCs w:val="24"/>
        </w:rPr>
        <w:t>、经济与贸易学院“爱心基金”管理办法（试行）</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4</w:t>
      </w:r>
      <w:r w:rsidRPr="008775CB">
        <w:rPr>
          <w:rFonts w:asciiTheme="minorEastAsia" w:eastAsiaTheme="minorEastAsia" w:hAnsiTheme="minorEastAsia" w:hint="eastAsia"/>
          <w:sz w:val="24"/>
          <w:szCs w:val="24"/>
        </w:rPr>
        <w:t>、经济与贸易学院关于评定国家励志奖学金和国家助学金实施细则</w:t>
      </w:r>
    </w:p>
    <w:p w:rsidR="00A24D7F" w:rsidRPr="008775CB" w:rsidRDefault="00A24D7F" w:rsidP="00A24D7F">
      <w:pPr>
        <w:spacing w:line="500" w:lineRule="exact"/>
        <w:rPr>
          <w:rFonts w:asciiTheme="minorEastAsia" w:eastAsiaTheme="minorEastAsia" w:hAnsiTheme="minorEastAsia" w:cs="宋体"/>
          <w:color w:val="000000"/>
          <w:kern w:val="0"/>
          <w:sz w:val="24"/>
          <w:szCs w:val="24"/>
        </w:rPr>
      </w:pPr>
      <w:r w:rsidRPr="008775CB">
        <w:rPr>
          <w:rFonts w:asciiTheme="minorEastAsia" w:eastAsiaTheme="minorEastAsia" w:hAnsiTheme="minorEastAsia" w:cs="宋体" w:hint="eastAsia"/>
          <w:color w:val="000000"/>
          <w:kern w:val="0"/>
          <w:sz w:val="24"/>
          <w:szCs w:val="24"/>
        </w:rPr>
        <w:t>5</w:t>
      </w:r>
      <w:r w:rsidRPr="008775CB">
        <w:rPr>
          <w:rFonts w:asciiTheme="minorEastAsia" w:eastAsiaTheme="minorEastAsia" w:hAnsiTheme="minorEastAsia" w:hint="eastAsia"/>
          <w:sz w:val="24"/>
          <w:szCs w:val="24"/>
        </w:rPr>
        <w:t>、经济与贸易学院学生综合素质测评行为记实考核补充细则</w:t>
      </w:r>
    </w:p>
    <w:p w:rsidR="00470C5B" w:rsidRPr="008775CB" w:rsidRDefault="00A24D7F" w:rsidP="00A24D7F">
      <w:pPr>
        <w:spacing w:line="500" w:lineRule="exact"/>
        <w:rPr>
          <w:rFonts w:asciiTheme="minorEastAsia" w:eastAsiaTheme="minorEastAsia" w:hAnsiTheme="minorEastAsia"/>
          <w:sz w:val="24"/>
          <w:szCs w:val="24"/>
        </w:rPr>
      </w:pPr>
      <w:r w:rsidRPr="008775CB">
        <w:rPr>
          <w:rFonts w:asciiTheme="minorEastAsia" w:eastAsiaTheme="minorEastAsia" w:hAnsiTheme="minorEastAsia" w:cs="宋体" w:hint="eastAsia"/>
          <w:color w:val="000000"/>
          <w:kern w:val="0"/>
          <w:sz w:val="24"/>
          <w:szCs w:val="24"/>
        </w:rPr>
        <w:t>6</w:t>
      </w:r>
      <w:r w:rsidRPr="008775CB">
        <w:rPr>
          <w:rFonts w:asciiTheme="minorEastAsia" w:eastAsiaTheme="minorEastAsia" w:hAnsiTheme="minorEastAsia" w:hint="eastAsia"/>
          <w:sz w:val="24"/>
          <w:szCs w:val="24"/>
        </w:rPr>
        <w:t>、经济与贸易学院优秀毕业生量化考核细则</w:t>
      </w:r>
    </w:p>
    <w:p w:rsidR="00D61BBC" w:rsidRDefault="00D61BBC" w:rsidP="00D61BBC">
      <w:pPr>
        <w:spacing w:line="540" w:lineRule="exact"/>
        <w:jc w:val="center"/>
        <w:rPr>
          <w:rFonts w:ascii="宋体"/>
          <w:b/>
          <w:sz w:val="32"/>
          <w:szCs w:val="32"/>
        </w:rPr>
      </w:pPr>
      <w:r w:rsidRPr="00A24D7F">
        <w:rPr>
          <w:rFonts w:asciiTheme="minorEastAsia" w:eastAsiaTheme="minorEastAsia" w:hAnsiTheme="minorEastAsia" w:cs="宋体" w:hint="eastAsia"/>
          <w:b/>
          <w:sz w:val="28"/>
          <w:szCs w:val="28"/>
        </w:rPr>
        <w:lastRenderedPageBreak/>
        <w:t>附件</w:t>
      </w:r>
      <w:r>
        <w:rPr>
          <w:rFonts w:asciiTheme="minorEastAsia" w:eastAsiaTheme="minorEastAsia" w:hAnsiTheme="minorEastAsia" w:cs="宋体" w:hint="eastAsia"/>
          <w:b/>
          <w:sz w:val="28"/>
          <w:szCs w:val="28"/>
        </w:rPr>
        <w:t>七</w:t>
      </w:r>
      <w:r w:rsidRPr="00A24D7F">
        <w:rPr>
          <w:rFonts w:asciiTheme="minorEastAsia" w:eastAsiaTheme="minorEastAsia" w:hAnsiTheme="minorEastAsia" w:cs="宋体" w:hint="eastAsia"/>
          <w:b/>
          <w:sz w:val="28"/>
          <w:szCs w:val="28"/>
        </w:rPr>
        <w:t>、</w:t>
      </w:r>
      <w:r>
        <w:rPr>
          <w:rFonts w:ascii="宋体" w:hAnsi="宋体" w:hint="eastAsia"/>
          <w:b/>
          <w:sz w:val="32"/>
          <w:szCs w:val="32"/>
        </w:rPr>
        <w:t>经济与贸易学院“十二五”规划指标完成情况一览表</w:t>
      </w:r>
    </w:p>
    <w:tbl>
      <w:tblPr>
        <w:tblW w:w="1364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
        <w:gridCol w:w="7916"/>
        <w:gridCol w:w="1423"/>
        <w:gridCol w:w="2038"/>
        <w:gridCol w:w="1754"/>
      </w:tblGrid>
      <w:tr w:rsidR="00D61BBC" w:rsidRPr="00E53A5A" w:rsidTr="00D61BBC">
        <w:trPr>
          <w:trHeight w:val="750"/>
          <w:jc w:val="center"/>
        </w:trPr>
        <w:tc>
          <w:tcPr>
            <w:tcW w:w="51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b/>
                <w:bCs/>
                <w:kern w:val="0"/>
                <w:szCs w:val="21"/>
              </w:rPr>
            </w:pPr>
            <w:r w:rsidRPr="00E53A5A">
              <w:rPr>
                <w:rFonts w:asciiTheme="minorEastAsia" w:eastAsiaTheme="minorEastAsia" w:hAnsiTheme="minorEastAsia" w:cs="宋体" w:hint="eastAsia"/>
                <w:b/>
                <w:bCs/>
                <w:kern w:val="0"/>
                <w:szCs w:val="21"/>
              </w:rPr>
              <w:t>项目</w:t>
            </w:r>
          </w:p>
        </w:tc>
        <w:tc>
          <w:tcPr>
            <w:tcW w:w="7916"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b/>
                <w:bCs/>
                <w:kern w:val="0"/>
                <w:szCs w:val="21"/>
              </w:rPr>
            </w:pPr>
            <w:r w:rsidRPr="00E53A5A">
              <w:rPr>
                <w:rFonts w:asciiTheme="minorEastAsia" w:eastAsiaTheme="minorEastAsia" w:hAnsiTheme="minorEastAsia" w:cs="宋体" w:hint="eastAsia"/>
                <w:b/>
                <w:bCs/>
                <w:kern w:val="0"/>
                <w:szCs w:val="21"/>
              </w:rPr>
              <w:t>主要指标</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b/>
                <w:bCs/>
                <w:kern w:val="0"/>
                <w:szCs w:val="21"/>
              </w:rPr>
            </w:pPr>
            <w:r w:rsidRPr="00E53A5A">
              <w:rPr>
                <w:rFonts w:asciiTheme="minorEastAsia" w:eastAsiaTheme="minorEastAsia" w:hAnsiTheme="minorEastAsia" w:cs="宋体"/>
                <w:b/>
                <w:bCs/>
                <w:kern w:val="0"/>
                <w:szCs w:val="21"/>
              </w:rPr>
              <w:t>2010</w:t>
            </w:r>
            <w:r w:rsidRPr="00E53A5A">
              <w:rPr>
                <w:rFonts w:asciiTheme="minorEastAsia" w:eastAsiaTheme="minorEastAsia" w:hAnsiTheme="minorEastAsia" w:cs="宋体" w:hint="eastAsia"/>
                <w:b/>
                <w:bCs/>
                <w:kern w:val="0"/>
                <w:szCs w:val="21"/>
              </w:rPr>
              <w:t>年</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b/>
                <w:bCs/>
                <w:kern w:val="0"/>
                <w:szCs w:val="21"/>
              </w:rPr>
            </w:pPr>
            <w:r w:rsidRPr="00E53A5A">
              <w:rPr>
                <w:rFonts w:asciiTheme="minorEastAsia" w:eastAsiaTheme="minorEastAsia" w:hAnsiTheme="minorEastAsia" w:cs="宋体"/>
                <w:b/>
                <w:bCs/>
                <w:kern w:val="0"/>
                <w:szCs w:val="21"/>
              </w:rPr>
              <w:t>2015</w:t>
            </w:r>
            <w:r w:rsidRPr="00E53A5A">
              <w:rPr>
                <w:rFonts w:asciiTheme="minorEastAsia" w:eastAsiaTheme="minorEastAsia" w:hAnsiTheme="minorEastAsia" w:cs="宋体" w:hint="eastAsia"/>
                <w:b/>
                <w:bCs/>
                <w:kern w:val="0"/>
                <w:szCs w:val="21"/>
              </w:rPr>
              <w:t>年</w:t>
            </w:r>
          </w:p>
          <w:p w:rsidR="00D61BBC" w:rsidRPr="00E53A5A" w:rsidRDefault="00D61BBC" w:rsidP="00E53A5A">
            <w:pPr>
              <w:widowControl/>
              <w:spacing w:beforeLines="10" w:afterLines="10" w:line="400" w:lineRule="exact"/>
              <w:jc w:val="center"/>
              <w:rPr>
                <w:rFonts w:asciiTheme="minorEastAsia" w:eastAsiaTheme="minorEastAsia" w:hAnsiTheme="minorEastAsia" w:cs="宋体"/>
                <w:b/>
                <w:bCs/>
                <w:kern w:val="0"/>
                <w:szCs w:val="21"/>
              </w:rPr>
            </w:pPr>
            <w:r w:rsidRPr="00E53A5A">
              <w:rPr>
                <w:rFonts w:asciiTheme="minorEastAsia" w:eastAsiaTheme="minorEastAsia" w:hAnsiTheme="minorEastAsia" w:cs="宋体" w:hint="eastAsia"/>
                <w:b/>
                <w:bCs/>
                <w:kern w:val="0"/>
                <w:szCs w:val="21"/>
              </w:rPr>
              <w:t>目标值</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b/>
                <w:bCs/>
                <w:kern w:val="0"/>
                <w:szCs w:val="21"/>
              </w:rPr>
            </w:pPr>
            <w:r w:rsidRPr="00E53A5A">
              <w:rPr>
                <w:rFonts w:asciiTheme="minorEastAsia" w:eastAsiaTheme="minorEastAsia" w:hAnsiTheme="minorEastAsia" w:cs="宋体"/>
                <w:b/>
                <w:bCs/>
                <w:kern w:val="0"/>
                <w:szCs w:val="21"/>
              </w:rPr>
              <w:t>2014</w:t>
            </w:r>
            <w:r w:rsidRPr="00E53A5A">
              <w:rPr>
                <w:rFonts w:asciiTheme="minorEastAsia" w:eastAsiaTheme="minorEastAsia" w:hAnsiTheme="minorEastAsia" w:cs="宋体" w:hint="eastAsia"/>
                <w:b/>
                <w:bCs/>
                <w:kern w:val="0"/>
                <w:szCs w:val="21"/>
              </w:rPr>
              <w:t>年</w:t>
            </w:r>
          </w:p>
        </w:tc>
      </w:tr>
      <w:tr w:rsidR="00D61BBC" w:rsidRPr="00E53A5A" w:rsidTr="00D61BBC">
        <w:trPr>
          <w:trHeight w:val="375"/>
          <w:jc w:val="center"/>
        </w:trPr>
        <w:tc>
          <w:tcPr>
            <w:tcW w:w="518" w:type="dxa"/>
            <w:vMerge w:val="restart"/>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学科与师资队伍建设</w:t>
            </w: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r w:rsidRPr="00E53A5A">
              <w:rPr>
                <w:rFonts w:asciiTheme="minorEastAsia" w:eastAsiaTheme="minorEastAsia" w:hAnsiTheme="minorEastAsia" w:cs="宋体" w:hint="eastAsia"/>
                <w:kern w:val="0"/>
                <w:szCs w:val="21"/>
              </w:rPr>
              <w:t>、专职教职工（人）</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38</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62</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43</w:t>
            </w:r>
          </w:p>
        </w:tc>
      </w:tr>
      <w:tr w:rsidR="00D61BBC" w:rsidRPr="00E53A5A" w:rsidTr="00D61BBC">
        <w:trPr>
          <w:trHeight w:val="375"/>
          <w:jc w:val="center"/>
        </w:trPr>
        <w:tc>
          <w:tcPr>
            <w:tcW w:w="518" w:type="dxa"/>
            <w:vMerge/>
            <w:vAlign w:val="center"/>
          </w:tcPr>
          <w:p w:rsidR="00D61BBC" w:rsidRPr="00E53A5A" w:rsidRDefault="00D61BBC" w:rsidP="00EC5361">
            <w:pPr>
              <w:widowControl/>
              <w:jc w:val="left"/>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专任教师（人）</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28</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50</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31</w:t>
            </w:r>
          </w:p>
        </w:tc>
      </w:tr>
      <w:tr w:rsidR="00D61BBC" w:rsidRPr="00E53A5A" w:rsidTr="00D61BBC">
        <w:trPr>
          <w:trHeight w:val="375"/>
          <w:jc w:val="center"/>
        </w:trPr>
        <w:tc>
          <w:tcPr>
            <w:tcW w:w="518" w:type="dxa"/>
            <w:vMerge/>
            <w:vAlign w:val="center"/>
          </w:tcPr>
          <w:p w:rsidR="00D61BBC" w:rsidRPr="00E53A5A" w:rsidRDefault="00D61BBC" w:rsidP="00EC5361">
            <w:pPr>
              <w:widowControl/>
              <w:jc w:val="left"/>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教授（人）</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4</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6</w:t>
            </w:r>
          </w:p>
        </w:tc>
      </w:tr>
      <w:tr w:rsidR="00D61BBC" w:rsidRPr="00E53A5A" w:rsidTr="00D61BBC">
        <w:trPr>
          <w:trHeight w:val="375"/>
          <w:jc w:val="center"/>
        </w:trPr>
        <w:tc>
          <w:tcPr>
            <w:tcW w:w="518" w:type="dxa"/>
            <w:vMerge/>
            <w:vAlign w:val="center"/>
          </w:tcPr>
          <w:p w:rsidR="00D61BBC" w:rsidRPr="00E53A5A" w:rsidRDefault="00D61BBC" w:rsidP="00EC5361">
            <w:pPr>
              <w:widowControl/>
              <w:jc w:val="left"/>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4</w:t>
            </w:r>
            <w:r w:rsidRPr="00E53A5A">
              <w:rPr>
                <w:rFonts w:asciiTheme="minorEastAsia" w:eastAsiaTheme="minorEastAsia" w:hAnsiTheme="minorEastAsia" w:cs="宋体" w:hint="eastAsia"/>
                <w:kern w:val="0"/>
                <w:szCs w:val="21"/>
              </w:rPr>
              <w:t>、副教授（人）</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5</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15</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9</w:t>
            </w:r>
          </w:p>
        </w:tc>
      </w:tr>
      <w:tr w:rsidR="00D61BBC" w:rsidRPr="00E53A5A" w:rsidTr="00D61BBC">
        <w:trPr>
          <w:trHeight w:val="375"/>
          <w:jc w:val="center"/>
        </w:trPr>
        <w:tc>
          <w:tcPr>
            <w:tcW w:w="518" w:type="dxa"/>
            <w:vMerge/>
            <w:vAlign w:val="center"/>
          </w:tcPr>
          <w:p w:rsidR="00D61BBC" w:rsidRPr="00E53A5A" w:rsidRDefault="00D61BBC" w:rsidP="00EC5361">
            <w:pPr>
              <w:widowControl/>
              <w:jc w:val="left"/>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5</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博士学位（</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42.8</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80</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74</w:t>
            </w:r>
          </w:p>
        </w:tc>
      </w:tr>
      <w:tr w:rsidR="00D61BBC" w:rsidRPr="00E53A5A" w:rsidTr="00D61BBC">
        <w:trPr>
          <w:trHeight w:val="375"/>
          <w:jc w:val="center"/>
        </w:trPr>
        <w:tc>
          <w:tcPr>
            <w:tcW w:w="518" w:type="dxa"/>
            <w:vMerge/>
            <w:vAlign w:val="center"/>
          </w:tcPr>
          <w:p w:rsidR="00D61BBC" w:rsidRPr="00E53A5A" w:rsidRDefault="00D61BBC" w:rsidP="00EC5361">
            <w:pPr>
              <w:widowControl/>
              <w:jc w:val="left"/>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6</w:t>
            </w:r>
            <w:r w:rsidRPr="00E53A5A">
              <w:rPr>
                <w:rFonts w:asciiTheme="minorEastAsia" w:eastAsiaTheme="minorEastAsia" w:hAnsiTheme="minorEastAsia" w:cs="宋体" w:hint="eastAsia"/>
                <w:kern w:val="0"/>
                <w:szCs w:val="21"/>
              </w:rPr>
              <w:t>、博士后研究人员（人）</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5</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5</w:t>
            </w:r>
          </w:p>
        </w:tc>
      </w:tr>
      <w:tr w:rsidR="00D61BBC" w:rsidRPr="00E53A5A" w:rsidTr="00D61BBC">
        <w:trPr>
          <w:trHeight w:val="375"/>
          <w:jc w:val="center"/>
        </w:trPr>
        <w:tc>
          <w:tcPr>
            <w:tcW w:w="518" w:type="dxa"/>
            <w:vMerge/>
            <w:vAlign w:val="center"/>
          </w:tcPr>
          <w:p w:rsidR="00D61BBC" w:rsidRPr="00E53A5A" w:rsidRDefault="00D61BBC" w:rsidP="00EC5361">
            <w:pPr>
              <w:widowControl/>
              <w:jc w:val="left"/>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7</w:t>
            </w:r>
            <w:r w:rsidRPr="00E53A5A">
              <w:rPr>
                <w:rFonts w:asciiTheme="minorEastAsia" w:eastAsiaTheme="minorEastAsia" w:hAnsiTheme="minorEastAsia" w:cs="宋体" w:hint="eastAsia"/>
                <w:kern w:val="0"/>
                <w:szCs w:val="21"/>
              </w:rPr>
              <w:t>、省级以上人才工程（人次）</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2</w:t>
            </w:r>
          </w:p>
        </w:tc>
      </w:tr>
      <w:tr w:rsidR="00D61BBC" w:rsidRPr="00E53A5A" w:rsidTr="00D61BBC">
        <w:trPr>
          <w:trHeight w:val="375"/>
          <w:jc w:val="center"/>
        </w:trPr>
        <w:tc>
          <w:tcPr>
            <w:tcW w:w="518" w:type="dxa"/>
            <w:vMerge/>
            <w:vAlign w:val="center"/>
          </w:tcPr>
          <w:p w:rsidR="00D61BBC" w:rsidRPr="00E53A5A" w:rsidRDefault="00D61BBC" w:rsidP="00EC5361">
            <w:pPr>
              <w:widowControl/>
              <w:jc w:val="left"/>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8</w:t>
            </w:r>
            <w:r w:rsidRPr="00E53A5A">
              <w:rPr>
                <w:rFonts w:asciiTheme="minorEastAsia" w:eastAsiaTheme="minorEastAsia" w:hAnsiTheme="minorEastAsia" w:cs="宋体" w:hint="eastAsia"/>
                <w:kern w:val="0"/>
                <w:szCs w:val="21"/>
              </w:rPr>
              <w:t>、全市有影响力创新团队（个）</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ign w:val="center"/>
          </w:tcPr>
          <w:p w:rsidR="00D61BBC" w:rsidRPr="00E53A5A" w:rsidRDefault="00D61BBC" w:rsidP="00EC5361">
            <w:pPr>
              <w:widowControl/>
              <w:jc w:val="left"/>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9</w:t>
            </w:r>
            <w:r w:rsidRPr="00E53A5A">
              <w:rPr>
                <w:rFonts w:asciiTheme="minorEastAsia" w:eastAsiaTheme="minorEastAsia" w:hAnsiTheme="minorEastAsia" w:cs="宋体" w:hint="eastAsia"/>
                <w:kern w:val="0"/>
                <w:szCs w:val="21"/>
              </w:rPr>
              <w:t>、全市有影响力创新平台（个）</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2</w:t>
            </w:r>
          </w:p>
        </w:tc>
      </w:tr>
      <w:tr w:rsidR="00D61BBC" w:rsidRPr="00E53A5A" w:rsidTr="00D61BBC">
        <w:trPr>
          <w:trHeight w:val="375"/>
          <w:jc w:val="center"/>
        </w:trPr>
        <w:tc>
          <w:tcPr>
            <w:tcW w:w="518" w:type="dxa"/>
            <w:vMerge/>
            <w:vAlign w:val="center"/>
          </w:tcPr>
          <w:p w:rsidR="00D61BBC" w:rsidRPr="00E53A5A" w:rsidRDefault="00D61BBC" w:rsidP="00EC5361">
            <w:pPr>
              <w:widowControl/>
              <w:jc w:val="left"/>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10</w:t>
            </w:r>
            <w:r w:rsidRPr="00E53A5A">
              <w:rPr>
                <w:rFonts w:asciiTheme="minorEastAsia" w:eastAsiaTheme="minorEastAsia" w:hAnsiTheme="minorEastAsia" w:cs="宋体" w:hint="eastAsia"/>
                <w:kern w:val="0"/>
                <w:szCs w:val="21"/>
              </w:rPr>
              <w:t>、省级以上创新平台（个）</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83"/>
          <w:jc w:val="center"/>
        </w:trPr>
        <w:tc>
          <w:tcPr>
            <w:tcW w:w="518" w:type="dxa"/>
            <w:vMerge/>
            <w:vAlign w:val="center"/>
          </w:tcPr>
          <w:p w:rsidR="00D61BBC" w:rsidRPr="00E53A5A" w:rsidRDefault="00D61BBC" w:rsidP="00EC5361">
            <w:pPr>
              <w:widowControl/>
              <w:jc w:val="left"/>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11</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进入省内同类学科排名前</w:t>
            </w:r>
            <w:r w:rsidRPr="00E53A5A">
              <w:rPr>
                <w:rFonts w:asciiTheme="minorEastAsia" w:eastAsiaTheme="minorEastAsia" w:hAnsiTheme="minorEastAsia" w:cs="宋体"/>
                <w:kern w:val="0"/>
                <w:szCs w:val="21"/>
              </w:rPr>
              <w:t>10</w:t>
            </w:r>
            <w:r w:rsidRPr="00E53A5A">
              <w:rPr>
                <w:rFonts w:asciiTheme="minorEastAsia" w:eastAsiaTheme="minorEastAsia" w:hAnsiTheme="minorEastAsia" w:cs="宋体" w:hint="eastAsia"/>
                <w:kern w:val="0"/>
                <w:szCs w:val="21"/>
              </w:rPr>
              <w:t>位的学科（个）</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461"/>
          <w:jc w:val="center"/>
        </w:trPr>
        <w:tc>
          <w:tcPr>
            <w:tcW w:w="518" w:type="dxa"/>
            <w:vMerge/>
            <w:vAlign w:val="center"/>
          </w:tcPr>
          <w:p w:rsidR="00D61BBC" w:rsidRPr="00E53A5A" w:rsidRDefault="00D61BBC" w:rsidP="00EC5361">
            <w:pPr>
              <w:widowControl/>
              <w:jc w:val="left"/>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12</w:t>
            </w:r>
            <w:r w:rsidRPr="00E53A5A">
              <w:rPr>
                <w:rFonts w:asciiTheme="minorEastAsia" w:eastAsiaTheme="minorEastAsia" w:hAnsiTheme="minorEastAsia" w:cs="宋体" w:hint="eastAsia"/>
                <w:kern w:val="0"/>
                <w:szCs w:val="21"/>
              </w:rPr>
              <w:t>、进入省内同类学科排名前</w:t>
            </w:r>
            <w:r w:rsidRPr="00E53A5A">
              <w:rPr>
                <w:rFonts w:asciiTheme="minorEastAsia" w:eastAsiaTheme="minorEastAsia" w:hAnsiTheme="minorEastAsia" w:cs="宋体"/>
                <w:kern w:val="0"/>
                <w:szCs w:val="21"/>
              </w:rPr>
              <w:t>5</w:t>
            </w:r>
            <w:r w:rsidRPr="00E53A5A">
              <w:rPr>
                <w:rFonts w:asciiTheme="minorEastAsia" w:eastAsiaTheme="minorEastAsia" w:hAnsiTheme="minorEastAsia" w:cs="宋体" w:hint="eastAsia"/>
                <w:kern w:val="0"/>
                <w:szCs w:val="21"/>
              </w:rPr>
              <w:t>位的学科（个）</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97"/>
          <w:jc w:val="center"/>
        </w:trPr>
        <w:tc>
          <w:tcPr>
            <w:tcW w:w="518" w:type="dxa"/>
            <w:vMerge/>
            <w:vAlign w:val="center"/>
          </w:tcPr>
          <w:p w:rsidR="00D61BBC" w:rsidRPr="00E53A5A" w:rsidRDefault="00D61BBC" w:rsidP="00EC5361">
            <w:pPr>
              <w:widowControl/>
              <w:jc w:val="left"/>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13</w:t>
            </w:r>
            <w:r w:rsidRPr="00E53A5A">
              <w:rPr>
                <w:rFonts w:asciiTheme="minorEastAsia" w:eastAsiaTheme="minorEastAsia" w:hAnsiTheme="minorEastAsia" w:cs="宋体" w:hint="eastAsia"/>
                <w:kern w:val="0"/>
                <w:szCs w:val="21"/>
              </w:rPr>
              <w:t>、达到硕士学位授予条件的一级学科或领域（个）</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408"/>
          <w:jc w:val="center"/>
        </w:trPr>
        <w:tc>
          <w:tcPr>
            <w:tcW w:w="518" w:type="dxa"/>
            <w:vMerge/>
            <w:vAlign w:val="center"/>
          </w:tcPr>
          <w:p w:rsidR="00D61BBC" w:rsidRPr="00E53A5A" w:rsidRDefault="00D61BBC" w:rsidP="00EC5361">
            <w:pPr>
              <w:widowControl/>
              <w:jc w:val="left"/>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14</w:t>
            </w:r>
            <w:r w:rsidRPr="00E53A5A">
              <w:rPr>
                <w:rFonts w:asciiTheme="minorEastAsia" w:eastAsiaTheme="minorEastAsia" w:hAnsiTheme="minorEastAsia" w:cs="宋体" w:hint="eastAsia"/>
                <w:kern w:val="0"/>
                <w:szCs w:val="21"/>
              </w:rPr>
              <w:t>、硕士学位（专业学位）授权</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restart"/>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lastRenderedPageBreak/>
              <w:t>人才培养与专业建设</w:t>
            </w: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15</w:t>
            </w:r>
            <w:r w:rsidRPr="00E53A5A">
              <w:rPr>
                <w:rFonts w:asciiTheme="minorEastAsia" w:eastAsiaTheme="minorEastAsia" w:hAnsiTheme="minorEastAsia" w:cs="宋体" w:hint="eastAsia"/>
                <w:kern w:val="0"/>
                <w:szCs w:val="21"/>
              </w:rPr>
              <w:t>、全日制在校本科生数（人）</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1467</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1600</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1784</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16</w:t>
            </w:r>
            <w:r w:rsidRPr="00E53A5A">
              <w:rPr>
                <w:rFonts w:asciiTheme="minorEastAsia" w:eastAsiaTheme="minorEastAsia" w:hAnsiTheme="minorEastAsia" w:cs="宋体" w:hint="eastAsia"/>
                <w:kern w:val="0"/>
                <w:szCs w:val="21"/>
              </w:rPr>
              <w:t>、各类在校研究生数（人）</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35</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7</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17</w:t>
            </w:r>
            <w:r w:rsidRPr="00E53A5A">
              <w:rPr>
                <w:rFonts w:asciiTheme="minorEastAsia" w:eastAsiaTheme="minorEastAsia" w:hAnsiTheme="minorEastAsia" w:cs="宋体" w:hint="eastAsia"/>
                <w:kern w:val="0"/>
                <w:szCs w:val="21"/>
              </w:rPr>
              <w:t>、本科招生专业数（个）</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3</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18</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毕业生国内外深造率（</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9</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20</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仿宋_GB2312" w:hint="eastAsia"/>
                <w:kern w:val="0"/>
                <w:szCs w:val="21"/>
              </w:rPr>
              <w:t>19.76</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19</w:t>
            </w:r>
            <w:r w:rsidRPr="00E53A5A">
              <w:rPr>
                <w:rFonts w:asciiTheme="minorEastAsia" w:eastAsiaTheme="minorEastAsia" w:hAnsiTheme="minorEastAsia" w:cs="宋体" w:hint="eastAsia"/>
                <w:kern w:val="0"/>
                <w:szCs w:val="21"/>
              </w:rPr>
              <w:t>、毕业生双证率（</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40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60</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仿宋_GB2312" w:hint="eastAsia"/>
                <w:kern w:val="0"/>
                <w:szCs w:val="21"/>
              </w:rPr>
              <w:t>65.07</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20</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毕业生一次就业率全省本科高校排名</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国贸、电商平均以上，金融平均</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稳居前列</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hint="eastAsia"/>
                <w:kern w:val="0"/>
                <w:szCs w:val="21"/>
              </w:rPr>
              <w:t>金融、电商平均以上，国贸低于省平均水平</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21</w:t>
            </w:r>
            <w:r w:rsidRPr="00E53A5A">
              <w:rPr>
                <w:rFonts w:asciiTheme="minorEastAsia" w:eastAsiaTheme="minorEastAsia" w:hAnsiTheme="minorEastAsia" w:cs="宋体" w:hint="eastAsia"/>
                <w:kern w:val="0"/>
                <w:szCs w:val="21"/>
              </w:rPr>
              <w:t>、达到省级重点建设专业条件的专业（个）</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1</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22</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省级重点建设专业（个）</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1</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23</w:t>
            </w:r>
            <w:r w:rsidRPr="00E53A5A">
              <w:rPr>
                <w:rFonts w:asciiTheme="minorEastAsia" w:eastAsiaTheme="minorEastAsia" w:hAnsiTheme="minorEastAsia" w:cs="宋体" w:hint="eastAsia"/>
                <w:kern w:val="0"/>
                <w:szCs w:val="21"/>
              </w:rPr>
              <w:t>、国家级特色专业（个）</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24</w:t>
            </w:r>
            <w:r w:rsidRPr="00E53A5A">
              <w:rPr>
                <w:rFonts w:asciiTheme="minorEastAsia" w:eastAsiaTheme="minorEastAsia" w:hAnsiTheme="minorEastAsia" w:cs="宋体" w:hint="eastAsia"/>
                <w:kern w:val="0"/>
                <w:szCs w:val="21"/>
              </w:rPr>
              <w:t>、省级教研教改、重点建设教材项目（项）</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6</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7</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1</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25</w:t>
            </w:r>
            <w:r w:rsidRPr="00E53A5A">
              <w:rPr>
                <w:rFonts w:asciiTheme="minorEastAsia" w:eastAsiaTheme="minorEastAsia" w:hAnsiTheme="minorEastAsia" w:cs="宋体" w:hint="eastAsia"/>
                <w:kern w:val="0"/>
                <w:szCs w:val="21"/>
              </w:rPr>
              <w:t>、省级精品课程（门）</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26</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国家级精品课程（门）</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27</w:t>
            </w:r>
            <w:r w:rsidRPr="00E53A5A">
              <w:rPr>
                <w:rFonts w:asciiTheme="minorEastAsia" w:eastAsiaTheme="minorEastAsia" w:hAnsiTheme="minorEastAsia" w:cs="宋体" w:hint="eastAsia"/>
                <w:kern w:val="0"/>
                <w:szCs w:val="21"/>
              </w:rPr>
              <w:t>、省、市级教学成果奖（项）</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3</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28</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国家级教学成果奖（项）</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29</w:t>
            </w:r>
            <w:r w:rsidRPr="00E53A5A">
              <w:rPr>
                <w:rFonts w:asciiTheme="minorEastAsia" w:eastAsiaTheme="minorEastAsia" w:hAnsiTheme="minorEastAsia" w:cs="宋体" w:hint="eastAsia"/>
                <w:kern w:val="0"/>
                <w:szCs w:val="21"/>
              </w:rPr>
              <w:t>、省级教学团队（个）</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30</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国家级教学团队（个）</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31</w:t>
            </w:r>
            <w:r w:rsidRPr="00E53A5A">
              <w:rPr>
                <w:rFonts w:asciiTheme="minorEastAsia" w:eastAsiaTheme="minorEastAsia" w:hAnsiTheme="minorEastAsia" w:cs="宋体" w:hint="eastAsia"/>
                <w:kern w:val="0"/>
                <w:szCs w:val="21"/>
              </w:rPr>
              <w:t>、省级教学名师（人）</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32</w:t>
            </w:r>
            <w:r w:rsidRPr="00E53A5A">
              <w:rPr>
                <w:rFonts w:asciiTheme="minorEastAsia" w:eastAsiaTheme="minorEastAsia" w:hAnsiTheme="minorEastAsia" w:cs="宋体" w:hint="eastAsia"/>
                <w:kern w:val="0"/>
                <w:szCs w:val="21"/>
              </w:rPr>
              <w:t>、省级教坛新秀（人）</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restart"/>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科研与社会服务</w:t>
            </w: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33</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年度外源到款经费（亿元）</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0.0123</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0.025</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r w:rsidRPr="00E53A5A">
              <w:rPr>
                <w:rFonts w:asciiTheme="minorEastAsia" w:eastAsiaTheme="minorEastAsia" w:hAnsiTheme="minorEastAsia" w:cs="宋体"/>
                <w:kern w:val="0"/>
                <w:szCs w:val="21"/>
              </w:rPr>
              <w:t>.026</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34</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国家级项目（项）</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6</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4</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35</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合同经费</w:t>
            </w:r>
            <w:r w:rsidRPr="00E53A5A">
              <w:rPr>
                <w:rFonts w:asciiTheme="minorEastAsia" w:eastAsiaTheme="minorEastAsia" w:hAnsiTheme="minorEastAsia" w:cs="宋体"/>
                <w:kern w:val="0"/>
                <w:szCs w:val="21"/>
              </w:rPr>
              <w:t>100</w:t>
            </w:r>
            <w:r w:rsidRPr="00E53A5A">
              <w:rPr>
                <w:rFonts w:asciiTheme="minorEastAsia" w:eastAsiaTheme="minorEastAsia" w:hAnsiTheme="minorEastAsia" w:cs="宋体" w:hint="eastAsia"/>
                <w:kern w:val="0"/>
                <w:szCs w:val="21"/>
              </w:rPr>
              <w:t>万元以上项目（项）</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36</w:t>
            </w:r>
            <w:r w:rsidRPr="00E53A5A">
              <w:rPr>
                <w:rFonts w:asciiTheme="minorEastAsia" w:eastAsiaTheme="minorEastAsia" w:hAnsiTheme="minorEastAsia" w:cs="宋体" w:hint="eastAsia"/>
                <w:kern w:val="0"/>
                <w:szCs w:val="21"/>
              </w:rPr>
              <w:t>、市级科研成果奖励（项）</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8</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37</w:t>
            </w:r>
            <w:r w:rsidRPr="00E53A5A">
              <w:rPr>
                <w:rFonts w:asciiTheme="minorEastAsia" w:eastAsiaTheme="minorEastAsia" w:hAnsiTheme="minorEastAsia" w:cs="宋体" w:hint="eastAsia"/>
                <w:kern w:val="0"/>
                <w:szCs w:val="21"/>
              </w:rPr>
              <w:t>、省部级科研成果奖励（项）</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1</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38</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国家级科研成果奖励（项）</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39</w:t>
            </w:r>
            <w:r w:rsidRPr="00E53A5A">
              <w:rPr>
                <w:rFonts w:asciiTheme="minorEastAsia" w:eastAsiaTheme="minorEastAsia" w:hAnsiTheme="minorEastAsia" w:cs="宋体" w:hint="eastAsia"/>
                <w:kern w:val="0"/>
                <w:szCs w:val="21"/>
              </w:rPr>
              <w:t>、出版著作（本）</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14</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11</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40</w:t>
            </w:r>
            <w:r w:rsidRPr="00E53A5A">
              <w:rPr>
                <w:rFonts w:asciiTheme="minorEastAsia" w:eastAsiaTheme="minorEastAsia" w:hAnsiTheme="minorEastAsia" w:cs="宋体" w:hint="eastAsia"/>
                <w:kern w:val="0"/>
                <w:szCs w:val="21"/>
              </w:rPr>
              <w:t>、发表一级以上刊物论文（篇）</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10</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13</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41</w:t>
            </w:r>
            <w:r w:rsidRPr="00E53A5A">
              <w:rPr>
                <w:rFonts w:asciiTheme="minorEastAsia" w:eastAsiaTheme="minorEastAsia" w:hAnsiTheme="minorEastAsia" w:cs="宋体" w:hint="eastAsia"/>
                <w:kern w:val="0"/>
                <w:szCs w:val="21"/>
              </w:rPr>
              <w:t>、发明专利授权量（项）</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42</w:t>
            </w:r>
            <w:r w:rsidRPr="00E53A5A">
              <w:rPr>
                <w:rFonts w:asciiTheme="minorEastAsia" w:eastAsiaTheme="minorEastAsia" w:hAnsiTheme="minorEastAsia" w:cs="宋体" w:hint="eastAsia"/>
                <w:kern w:val="0"/>
                <w:szCs w:val="21"/>
              </w:rPr>
              <w:t>、知识产权转移转化值（万元）</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43</w:t>
            </w:r>
            <w:r w:rsidRPr="00E53A5A">
              <w:rPr>
                <w:rFonts w:asciiTheme="minorEastAsia" w:eastAsiaTheme="minorEastAsia" w:hAnsiTheme="minorEastAsia" w:cs="宋体" w:hint="eastAsia"/>
                <w:kern w:val="0"/>
                <w:szCs w:val="21"/>
              </w:rPr>
              <w:t>、学科性公司（个）</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44</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年度培训经费（万元）</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20</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192</w:t>
            </w:r>
            <w:bookmarkStart w:id="0" w:name="_GoBack"/>
            <w:bookmarkEnd w:id="0"/>
          </w:p>
        </w:tc>
      </w:tr>
      <w:tr w:rsidR="00D61BBC" w:rsidRPr="00E53A5A" w:rsidTr="00D61BBC">
        <w:trPr>
          <w:trHeight w:val="375"/>
          <w:jc w:val="center"/>
        </w:trPr>
        <w:tc>
          <w:tcPr>
            <w:tcW w:w="518" w:type="dxa"/>
            <w:vMerge w:val="restart"/>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开放</w:t>
            </w:r>
            <w:r w:rsidRPr="00E53A5A">
              <w:rPr>
                <w:rFonts w:asciiTheme="minorEastAsia" w:eastAsiaTheme="minorEastAsia" w:hAnsiTheme="minorEastAsia" w:cs="宋体" w:hint="eastAsia"/>
                <w:kern w:val="0"/>
                <w:szCs w:val="21"/>
              </w:rPr>
              <w:lastRenderedPageBreak/>
              <w:t>办学</w:t>
            </w: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lastRenderedPageBreak/>
              <w:t>45</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境外合作院校（所）</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7</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46</w:t>
            </w:r>
            <w:r w:rsidRPr="00E53A5A">
              <w:rPr>
                <w:rFonts w:asciiTheme="minorEastAsia" w:eastAsiaTheme="minorEastAsia" w:hAnsiTheme="minorEastAsia" w:cs="宋体" w:hint="eastAsia"/>
                <w:kern w:val="0"/>
                <w:szCs w:val="21"/>
              </w:rPr>
              <w:t>、具有国际交流与合作办学平台的专业数（个）</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3</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47</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年均赴国（境）外短期交流、学习的学生（人次）</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50</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仿宋_GB2312" w:hint="eastAsia"/>
                <w:kern w:val="0"/>
                <w:szCs w:val="21"/>
              </w:rPr>
              <w:t>44</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48</w:t>
            </w:r>
            <w:r w:rsidRPr="00E53A5A">
              <w:rPr>
                <w:rFonts w:asciiTheme="minorEastAsia" w:eastAsiaTheme="minorEastAsia" w:hAnsiTheme="minorEastAsia" w:cs="宋体" w:hint="eastAsia"/>
                <w:kern w:val="0"/>
                <w:szCs w:val="21"/>
              </w:rPr>
              <w:t>、在校留学生数（人）</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22</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0</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49</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专任教师中具有国（境）外留学或进修经历比例（</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10.3</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30</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30</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50</w:t>
            </w:r>
            <w:r w:rsidRPr="00E53A5A">
              <w:rPr>
                <w:rFonts w:asciiTheme="minorEastAsia" w:eastAsiaTheme="minorEastAsia" w:hAnsiTheme="minorEastAsia" w:cs="宋体" w:hint="eastAsia"/>
                <w:kern w:val="0"/>
                <w:szCs w:val="21"/>
              </w:rPr>
              <w:t>、专任教师中外籍专家、教师比例（</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10</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3.2</w:t>
            </w:r>
          </w:p>
        </w:tc>
      </w:tr>
      <w:tr w:rsidR="00D61BBC" w:rsidRPr="00E53A5A" w:rsidTr="00D61BBC">
        <w:trPr>
          <w:trHeight w:val="375"/>
          <w:jc w:val="center"/>
        </w:trPr>
        <w:tc>
          <w:tcPr>
            <w:tcW w:w="518" w:type="dxa"/>
            <w:vMerge/>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51</w:t>
            </w:r>
            <w:r w:rsidRPr="00E53A5A">
              <w:rPr>
                <w:rFonts w:asciiTheme="minorEastAsia" w:eastAsiaTheme="minorEastAsia" w:hAnsiTheme="minorEastAsia" w:cs="宋体" w:hint="eastAsia"/>
                <w:kern w:val="0"/>
                <w:szCs w:val="21"/>
              </w:rPr>
              <w:t>、全外语或双语授课比例（</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2.5</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17.5</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17.8</w:t>
            </w:r>
          </w:p>
        </w:tc>
      </w:tr>
      <w:tr w:rsidR="00D61BBC" w:rsidRPr="00E53A5A" w:rsidTr="00D61BBC">
        <w:trPr>
          <w:trHeight w:val="375"/>
          <w:jc w:val="center"/>
        </w:trPr>
        <w:tc>
          <w:tcPr>
            <w:tcW w:w="518" w:type="dxa"/>
            <w:vMerge w:val="restart"/>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办学支撑</w:t>
            </w: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52</w:t>
            </w:r>
            <w:r w:rsidRPr="00E53A5A">
              <w:rPr>
                <w:rFonts w:asciiTheme="minorEastAsia" w:eastAsiaTheme="minorEastAsia" w:hAnsiTheme="minorEastAsia" w:cs="宋体" w:hint="eastAsia"/>
                <w:kern w:val="0"/>
                <w:szCs w:val="21"/>
              </w:rPr>
              <w:t>、实验课程开出率（</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100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100</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hint="eastAsia"/>
                <w:kern w:val="0"/>
                <w:szCs w:val="21"/>
              </w:rPr>
              <w:t>100</w:t>
            </w:r>
          </w:p>
        </w:tc>
      </w:tr>
      <w:tr w:rsidR="00D61BBC" w:rsidRPr="00E53A5A" w:rsidTr="00D61BBC">
        <w:trPr>
          <w:trHeight w:val="750"/>
          <w:jc w:val="center"/>
        </w:trPr>
        <w:tc>
          <w:tcPr>
            <w:tcW w:w="518" w:type="dxa"/>
            <w:vMerge/>
            <w:vAlign w:val="center"/>
          </w:tcPr>
          <w:p w:rsidR="00D61BBC" w:rsidRPr="00E53A5A" w:rsidRDefault="00D61BBC" w:rsidP="00EC5361">
            <w:pPr>
              <w:widowControl/>
              <w:jc w:val="left"/>
              <w:rPr>
                <w:rFonts w:asciiTheme="minorEastAsia" w:eastAsiaTheme="minorEastAsia" w:hAnsiTheme="minorEastAsia" w:cs="宋体"/>
                <w:kern w:val="0"/>
                <w:szCs w:val="21"/>
              </w:rPr>
            </w:pPr>
          </w:p>
        </w:tc>
        <w:tc>
          <w:tcPr>
            <w:tcW w:w="7916" w:type="dxa"/>
            <w:vAlign w:val="center"/>
          </w:tcPr>
          <w:p w:rsidR="00D61BBC" w:rsidRPr="00E53A5A" w:rsidRDefault="00D61BBC" w:rsidP="00E53A5A">
            <w:pPr>
              <w:widowControl/>
              <w:spacing w:beforeLines="10" w:afterLines="10" w:line="400" w:lineRule="exact"/>
              <w:jc w:val="left"/>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53</w:t>
            </w:r>
            <w:r w:rsidRPr="00E53A5A">
              <w:rPr>
                <w:rFonts w:asciiTheme="minorEastAsia" w:eastAsiaTheme="minorEastAsia" w:hAnsiTheme="minorEastAsia" w:cs="宋体" w:hint="eastAsia"/>
                <w:kern w:val="0"/>
                <w:szCs w:val="21"/>
              </w:rPr>
              <w:t>、</w:t>
            </w:r>
            <w:r w:rsidRPr="00E53A5A">
              <w:rPr>
                <w:rFonts w:asciiTheme="minorEastAsia" w:eastAsiaTheme="minorEastAsia" w:hAnsiTheme="minorEastAsia" w:cs="宋体"/>
                <w:kern w:val="0"/>
                <w:szCs w:val="21"/>
              </w:rPr>
              <w:t>*</w:t>
            </w:r>
            <w:r w:rsidRPr="00E53A5A">
              <w:rPr>
                <w:rFonts w:asciiTheme="minorEastAsia" w:eastAsiaTheme="minorEastAsia" w:hAnsiTheme="minorEastAsia" w:cs="宋体" w:hint="eastAsia"/>
                <w:kern w:val="0"/>
                <w:szCs w:val="21"/>
              </w:rPr>
              <w:t>有综合性、设计性实验的课程占实验课程比例</w:t>
            </w:r>
            <w:r w:rsidRPr="00E53A5A">
              <w:rPr>
                <w:rFonts w:asciiTheme="minorEastAsia" w:eastAsiaTheme="minorEastAsia" w:hAnsiTheme="minorEastAsia" w:cs="宋体"/>
                <w:kern w:val="0"/>
                <w:szCs w:val="21"/>
              </w:rPr>
              <w:t>(%)</w:t>
            </w:r>
          </w:p>
        </w:tc>
        <w:tc>
          <w:tcPr>
            <w:tcW w:w="1423"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80</w:t>
            </w:r>
          </w:p>
        </w:tc>
        <w:tc>
          <w:tcPr>
            <w:tcW w:w="2038"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kern w:val="0"/>
                <w:szCs w:val="21"/>
              </w:rPr>
            </w:pPr>
            <w:r w:rsidRPr="00E53A5A">
              <w:rPr>
                <w:rFonts w:asciiTheme="minorEastAsia" w:eastAsiaTheme="minorEastAsia" w:hAnsiTheme="minorEastAsia" w:cs="宋体"/>
                <w:kern w:val="0"/>
                <w:szCs w:val="21"/>
              </w:rPr>
              <w:t>90</w:t>
            </w:r>
          </w:p>
        </w:tc>
        <w:tc>
          <w:tcPr>
            <w:tcW w:w="1754" w:type="dxa"/>
            <w:vAlign w:val="center"/>
          </w:tcPr>
          <w:p w:rsidR="00D61BBC" w:rsidRPr="00E53A5A" w:rsidRDefault="00D61BBC" w:rsidP="00E53A5A">
            <w:pPr>
              <w:widowControl/>
              <w:spacing w:beforeLines="10" w:afterLines="10" w:line="400" w:lineRule="exact"/>
              <w:jc w:val="center"/>
              <w:rPr>
                <w:rFonts w:asciiTheme="minorEastAsia" w:eastAsiaTheme="minorEastAsia" w:hAnsiTheme="minorEastAsia" w:cs="宋体"/>
                <w:b/>
                <w:bCs/>
                <w:kern w:val="0"/>
                <w:szCs w:val="21"/>
              </w:rPr>
            </w:pPr>
            <w:r w:rsidRPr="00E53A5A">
              <w:rPr>
                <w:rFonts w:asciiTheme="minorEastAsia" w:eastAsiaTheme="minorEastAsia" w:hAnsiTheme="minorEastAsia" w:cs="宋体" w:hint="eastAsia"/>
                <w:kern w:val="0"/>
                <w:szCs w:val="21"/>
              </w:rPr>
              <w:t>90</w:t>
            </w:r>
          </w:p>
        </w:tc>
      </w:tr>
    </w:tbl>
    <w:p w:rsidR="00D61BBC" w:rsidRDefault="00D61BBC" w:rsidP="00D61BBC">
      <w:pPr>
        <w:rPr>
          <w:rFonts w:ascii="仿宋_GB2312" w:eastAsia="仿宋_GB2312" w:hAnsi="宋体" w:cs="宋体"/>
          <w:kern w:val="0"/>
          <w:sz w:val="28"/>
          <w:szCs w:val="28"/>
        </w:rPr>
      </w:pPr>
      <w:r>
        <w:rPr>
          <w:rFonts w:ascii="仿宋_GB2312" w:eastAsia="仿宋_GB2312" w:hAnsi="宋体" w:cs="宋体"/>
          <w:kern w:val="0"/>
          <w:sz w:val="28"/>
          <w:szCs w:val="28"/>
        </w:rPr>
        <w:t>*</w:t>
      </w:r>
      <w:r>
        <w:rPr>
          <w:rFonts w:ascii="仿宋_GB2312" w:eastAsia="仿宋_GB2312" w:hAnsi="宋体" w:cs="宋体" w:hint="eastAsia"/>
          <w:kern w:val="0"/>
          <w:sz w:val="28"/>
          <w:szCs w:val="28"/>
        </w:rPr>
        <w:t>标志有重点指标</w:t>
      </w:r>
    </w:p>
    <w:p w:rsidR="00D61BBC" w:rsidRDefault="00D61BBC" w:rsidP="00D61BBC"/>
    <w:p w:rsidR="00D61BBC" w:rsidRPr="00A24D7F" w:rsidRDefault="00D61BBC" w:rsidP="00A24D7F">
      <w:pPr>
        <w:spacing w:line="500" w:lineRule="exact"/>
        <w:rPr>
          <w:rFonts w:asciiTheme="minorEastAsia" w:eastAsiaTheme="minorEastAsia" w:hAnsiTheme="minorEastAsia" w:cs="宋体"/>
          <w:color w:val="000000"/>
          <w:kern w:val="0"/>
          <w:sz w:val="28"/>
          <w:szCs w:val="28"/>
        </w:rPr>
      </w:pPr>
    </w:p>
    <w:sectPr w:rsidR="00D61BBC" w:rsidRPr="00A24D7F" w:rsidSect="00470C5B">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956" w:rsidRDefault="008E6956">
      <w:r>
        <w:separator/>
      </w:r>
    </w:p>
  </w:endnote>
  <w:endnote w:type="continuationSeparator" w:id="1">
    <w:p w:rsidR="008E6956" w:rsidRDefault="008E6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FZXiaoBiaoSong-B05S">
    <w:altName w:val="微软雅黑"/>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20" w:rsidRDefault="00BF10E5" w:rsidP="009C1280">
    <w:pPr>
      <w:pStyle w:val="a6"/>
      <w:framePr w:wrap="around" w:vAnchor="text" w:hAnchor="margin" w:xAlign="center" w:y="1"/>
      <w:rPr>
        <w:rStyle w:val="a7"/>
      </w:rPr>
    </w:pPr>
    <w:r>
      <w:rPr>
        <w:rStyle w:val="a7"/>
      </w:rPr>
      <w:fldChar w:fldCharType="begin"/>
    </w:r>
    <w:r w:rsidR="00990620">
      <w:rPr>
        <w:rStyle w:val="a7"/>
      </w:rPr>
      <w:instrText xml:space="preserve">PAGE  </w:instrText>
    </w:r>
    <w:r>
      <w:rPr>
        <w:rStyle w:val="a7"/>
      </w:rPr>
      <w:fldChar w:fldCharType="end"/>
    </w:r>
  </w:p>
  <w:p w:rsidR="00990620" w:rsidRDefault="0099062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20" w:rsidRDefault="00BF10E5" w:rsidP="009C1280">
    <w:pPr>
      <w:pStyle w:val="a6"/>
      <w:framePr w:wrap="around" w:vAnchor="text" w:hAnchor="margin" w:xAlign="center" w:y="1"/>
      <w:rPr>
        <w:rStyle w:val="a7"/>
      </w:rPr>
    </w:pPr>
    <w:r>
      <w:rPr>
        <w:rStyle w:val="a7"/>
      </w:rPr>
      <w:fldChar w:fldCharType="begin"/>
    </w:r>
    <w:r w:rsidR="00990620">
      <w:rPr>
        <w:rStyle w:val="a7"/>
      </w:rPr>
      <w:instrText xml:space="preserve">PAGE  </w:instrText>
    </w:r>
    <w:r>
      <w:rPr>
        <w:rStyle w:val="a7"/>
      </w:rPr>
      <w:fldChar w:fldCharType="separate"/>
    </w:r>
    <w:r w:rsidR="008775CB">
      <w:rPr>
        <w:rStyle w:val="a7"/>
        <w:noProof/>
      </w:rPr>
      <w:t>12</w:t>
    </w:r>
    <w:r>
      <w:rPr>
        <w:rStyle w:val="a7"/>
      </w:rPr>
      <w:fldChar w:fldCharType="end"/>
    </w:r>
  </w:p>
  <w:p w:rsidR="00990620" w:rsidRDefault="009906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956" w:rsidRDefault="008E6956">
      <w:r>
        <w:separator/>
      </w:r>
    </w:p>
  </w:footnote>
  <w:footnote w:type="continuationSeparator" w:id="1">
    <w:p w:rsidR="008E6956" w:rsidRDefault="008E69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F946C"/>
    <w:multiLevelType w:val="singleLevel"/>
    <w:tmpl w:val="548F946C"/>
    <w:lvl w:ilvl="0">
      <w:start w:val="1"/>
      <w:numFmt w:val="decimal"/>
      <w:suff w:val="nothing"/>
      <w:lvlText w:val="%1、"/>
      <w:lvlJc w:val="left"/>
      <w:rPr>
        <w:rFonts w:cs="Times New Roman"/>
      </w:rPr>
    </w:lvl>
  </w:abstractNum>
  <w:abstractNum w:abstractNumId="1">
    <w:nsid w:val="548F9AC0"/>
    <w:multiLevelType w:val="singleLevel"/>
    <w:tmpl w:val="548F9AC0"/>
    <w:lvl w:ilvl="0">
      <w:start w:val="1"/>
      <w:numFmt w:val="decimal"/>
      <w:suff w:val="nothing"/>
      <w:lvlText w:val="%1、"/>
      <w:lvlJc w:val="left"/>
      <w:rPr>
        <w:rFonts w:cs="Times New Roman"/>
      </w:rPr>
    </w:lvl>
  </w:abstractNum>
  <w:abstractNum w:abstractNumId="2">
    <w:nsid w:val="548FB4AC"/>
    <w:multiLevelType w:val="singleLevel"/>
    <w:tmpl w:val="548FB4AC"/>
    <w:lvl w:ilvl="0">
      <w:start w:val="5"/>
      <w:numFmt w:val="decimal"/>
      <w:suff w:val="nothing"/>
      <w:lvlText w:val="%1、"/>
      <w:lvlJc w:val="left"/>
      <w:rPr>
        <w:rFonts w:cs="Times New Roman"/>
      </w:rPr>
    </w:lvl>
  </w:abstractNum>
  <w:abstractNum w:abstractNumId="3">
    <w:nsid w:val="7C3422CB"/>
    <w:multiLevelType w:val="hybridMultilevel"/>
    <w:tmpl w:val="D25CBEC8"/>
    <w:lvl w:ilvl="0" w:tplc="48DEEE2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5A5F"/>
    <w:rsid w:val="0000339E"/>
    <w:rsid w:val="0006504B"/>
    <w:rsid w:val="00086ABA"/>
    <w:rsid w:val="0009340D"/>
    <w:rsid w:val="00093FC9"/>
    <w:rsid w:val="000F0CEA"/>
    <w:rsid w:val="0014218A"/>
    <w:rsid w:val="001524F9"/>
    <w:rsid w:val="001630FC"/>
    <w:rsid w:val="001675B7"/>
    <w:rsid w:val="00182951"/>
    <w:rsid w:val="00202E36"/>
    <w:rsid w:val="00227224"/>
    <w:rsid w:val="00255CF1"/>
    <w:rsid w:val="0026098B"/>
    <w:rsid w:val="002A051C"/>
    <w:rsid w:val="002A7EAD"/>
    <w:rsid w:val="002D1529"/>
    <w:rsid w:val="002D15F2"/>
    <w:rsid w:val="002D20F7"/>
    <w:rsid w:val="003271A0"/>
    <w:rsid w:val="00331199"/>
    <w:rsid w:val="0033655C"/>
    <w:rsid w:val="00352722"/>
    <w:rsid w:val="00392290"/>
    <w:rsid w:val="00394CB1"/>
    <w:rsid w:val="003E50D6"/>
    <w:rsid w:val="003E772F"/>
    <w:rsid w:val="00437999"/>
    <w:rsid w:val="00442834"/>
    <w:rsid w:val="0045295E"/>
    <w:rsid w:val="004568F6"/>
    <w:rsid w:val="00470C5B"/>
    <w:rsid w:val="004F0360"/>
    <w:rsid w:val="00550936"/>
    <w:rsid w:val="005521F4"/>
    <w:rsid w:val="0055366D"/>
    <w:rsid w:val="00556F3A"/>
    <w:rsid w:val="00566FC1"/>
    <w:rsid w:val="0057082A"/>
    <w:rsid w:val="005A46A7"/>
    <w:rsid w:val="005C6BA5"/>
    <w:rsid w:val="00602B73"/>
    <w:rsid w:val="006222DA"/>
    <w:rsid w:val="0064777E"/>
    <w:rsid w:val="006571E9"/>
    <w:rsid w:val="006761B5"/>
    <w:rsid w:val="00697E60"/>
    <w:rsid w:val="006B7C49"/>
    <w:rsid w:val="006F69EE"/>
    <w:rsid w:val="00753DD1"/>
    <w:rsid w:val="007A1C7F"/>
    <w:rsid w:val="007D21AA"/>
    <w:rsid w:val="007F046F"/>
    <w:rsid w:val="007F406B"/>
    <w:rsid w:val="007F7BA5"/>
    <w:rsid w:val="007F7CF1"/>
    <w:rsid w:val="008775CB"/>
    <w:rsid w:val="00883B10"/>
    <w:rsid w:val="008D5779"/>
    <w:rsid w:val="008E0E81"/>
    <w:rsid w:val="008E2AB4"/>
    <w:rsid w:val="008E6956"/>
    <w:rsid w:val="008F05F2"/>
    <w:rsid w:val="00904787"/>
    <w:rsid w:val="00932E82"/>
    <w:rsid w:val="009849E4"/>
    <w:rsid w:val="00990620"/>
    <w:rsid w:val="009C1280"/>
    <w:rsid w:val="00A13F12"/>
    <w:rsid w:val="00A24D7F"/>
    <w:rsid w:val="00A35D94"/>
    <w:rsid w:val="00A75C70"/>
    <w:rsid w:val="00A91B9A"/>
    <w:rsid w:val="00AD1DA0"/>
    <w:rsid w:val="00AF3358"/>
    <w:rsid w:val="00B24922"/>
    <w:rsid w:val="00B35F21"/>
    <w:rsid w:val="00B3643E"/>
    <w:rsid w:val="00B4240C"/>
    <w:rsid w:val="00B66323"/>
    <w:rsid w:val="00B713A6"/>
    <w:rsid w:val="00BA6959"/>
    <w:rsid w:val="00BE3B5C"/>
    <w:rsid w:val="00BE60F1"/>
    <w:rsid w:val="00BF10E5"/>
    <w:rsid w:val="00C120E8"/>
    <w:rsid w:val="00C13618"/>
    <w:rsid w:val="00C31B6B"/>
    <w:rsid w:val="00C414D8"/>
    <w:rsid w:val="00C43FF3"/>
    <w:rsid w:val="00C91BDD"/>
    <w:rsid w:val="00C93989"/>
    <w:rsid w:val="00CB1C7F"/>
    <w:rsid w:val="00CC271E"/>
    <w:rsid w:val="00CF6365"/>
    <w:rsid w:val="00CF74CD"/>
    <w:rsid w:val="00D5108D"/>
    <w:rsid w:val="00D61BBC"/>
    <w:rsid w:val="00D7266E"/>
    <w:rsid w:val="00D7495E"/>
    <w:rsid w:val="00D76FA3"/>
    <w:rsid w:val="00D947F1"/>
    <w:rsid w:val="00DD39CE"/>
    <w:rsid w:val="00E015A8"/>
    <w:rsid w:val="00E40C5D"/>
    <w:rsid w:val="00E53A5A"/>
    <w:rsid w:val="00E55A5F"/>
    <w:rsid w:val="00E823EB"/>
    <w:rsid w:val="00E86404"/>
    <w:rsid w:val="00E90CAD"/>
    <w:rsid w:val="00EB6F07"/>
    <w:rsid w:val="00F01104"/>
    <w:rsid w:val="00F0482E"/>
    <w:rsid w:val="00F05973"/>
    <w:rsid w:val="00F22CA0"/>
    <w:rsid w:val="00F55610"/>
    <w:rsid w:val="00F71D09"/>
    <w:rsid w:val="00FF23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E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55A5F"/>
    <w:rPr>
      <w:rFonts w:ascii="??" w:hAnsi="??" w:cs="Times New Roman"/>
      <w:color w:val="101A8B"/>
      <w:sz w:val="18"/>
      <w:szCs w:val="18"/>
      <w:u w:val="none"/>
      <w:effect w:val="none"/>
    </w:rPr>
  </w:style>
  <w:style w:type="paragraph" w:styleId="a4">
    <w:name w:val="Normal (Web)"/>
    <w:basedOn w:val="a"/>
    <w:uiPriority w:val="99"/>
    <w:rsid w:val="00E55A5F"/>
    <w:pPr>
      <w:widowControl/>
      <w:spacing w:before="100" w:beforeAutospacing="1" w:after="100" w:afterAutospacing="1"/>
      <w:jc w:val="left"/>
    </w:pPr>
    <w:rPr>
      <w:rFonts w:ascii="宋体" w:hAnsi="宋体" w:cs="宋体"/>
      <w:color w:val="000000"/>
      <w:kern w:val="0"/>
      <w:sz w:val="24"/>
      <w:szCs w:val="24"/>
    </w:rPr>
  </w:style>
  <w:style w:type="character" w:customStyle="1" w:styleId="headline1">
    <w:name w:val="headline1"/>
    <w:basedOn w:val="a0"/>
    <w:uiPriority w:val="99"/>
    <w:rsid w:val="00E55A5F"/>
    <w:rPr>
      <w:rFonts w:ascii="??" w:hAnsi="??" w:cs="Times New Roman"/>
      <w:b/>
      <w:bCs/>
      <w:color w:val="1E2D4F"/>
      <w:sz w:val="21"/>
      <w:szCs w:val="21"/>
      <w:u w:val="none"/>
      <w:effect w:val="none"/>
    </w:rPr>
  </w:style>
  <w:style w:type="character" w:customStyle="1" w:styleId="gray1">
    <w:name w:val="gray1"/>
    <w:basedOn w:val="a0"/>
    <w:uiPriority w:val="99"/>
    <w:rsid w:val="00E55A5F"/>
    <w:rPr>
      <w:rFonts w:ascii="??" w:hAnsi="??" w:cs="Times New Roman"/>
      <w:color w:val="596CAE"/>
      <w:sz w:val="18"/>
      <w:szCs w:val="18"/>
      <w:u w:val="none"/>
      <w:effect w:val="none"/>
    </w:rPr>
  </w:style>
  <w:style w:type="paragraph" w:customStyle="1" w:styleId="Default">
    <w:name w:val="Default"/>
    <w:uiPriority w:val="99"/>
    <w:rsid w:val="005C6BA5"/>
    <w:pPr>
      <w:widowControl w:val="0"/>
      <w:autoSpaceDE w:val="0"/>
      <w:autoSpaceDN w:val="0"/>
      <w:adjustRightInd w:val="0"/>
    </w:pPr>
    <w:rPr>
      <w:rFonts w:ascii="FZXiaoBiaoSong-B05S" w:eastAsia="FZXiaoBiaoSong-B05S" w:hAnsi="Times New Roman" w:cs="FZXiaoBiaoSong-B05S"/>
      <w:color w:val="000000"/>
      <w:sz w:val="24"/>
      <w:szCs w:val="24"/>
    </w:rPr>
  </w:style>
  <w:style w:type="paragraph" w:styleId="a5">
    <w:name w:val="List Paragraph"/>
    <w:basedOn w:val="a"/>
    <w:uiPriority w:val="99"/>
    <w:qFormat/>
    <w:rsid w:val="0045295E"/>
    <w:pPr>
      <w:spacing w:line="360" w:lineRule="auto"/>
      <w:ind w:firstLineChars="200" w:firstLine="420"/>
    </w:pPr>
  </w:style>
  <w:style w:type="paragraph" w:styleId="a6">
    <w:name w:val="footer"/>
    <w:basedOn w:val="a"/>
    <w:link w:val="Char"/>
    <w:uiPriority w:val="99"/>
    <w:rsid w:val="0026098B"/>
    <w:pPr>
      <w:tabs>
        <w:tab w:val="center" w:pos="4153"/>
        <w:tab w:val="right" w:pos="8306"/>
      </w:tabs>
      <w:snapToGrid w:val="0"/>
      <w:jc w:val="left"/>
    </w:pPr>
    <w:rPr>
      <w:sz w:val="18"/>
      <w:szCs w:val="18"/>
    </w:rPr>
  </w:style>
  <w:style w:type="character" w:customStyle="1" w:styleId="Char">
    <w:name w:val="页脚 Char"/>
    <w:basedOn w:val="a0"/>
    <w:link w:val="a6"/>
    <w:uiPriority w:val="99"/>
    <w:semiHidden/>
    <w:locked/>
    <w:rsid w:val="0000339E"/>
    <w:rPr>
      <w:rFonts w:cs="Times New Roman"/>
      <w:sz w:val="18"/>
      <w:szCs w:val="18"/>
    </w:rPr>
  </w:style>
  <w:style w:type="character" w:styleId="a7">
    <w:name w:val="page number"/>
    <w:basedOn w:val="a0"/>
    <w:uiPriority w:val="99"/>
    <w:rsid w:val="0026098B"/>
    <w:rPr>
      <w:rFonts w:cs="Times New Roman"/>
    </w:rPr>
  </w:style>
  <w:style w:type="paragraph" w:styleId="a8">
    <w:name w:val="Body Text Indent"/>
    <w:basedOn w:val="a"/>
    <w:link w:val="Char0"/>
    <w:uiPriority w:val="99"/>
    <w:rsid w:val="005521F4"/>
    <w:pPr>
      <w:spacing w:line="360" w:lineRule="auto"/>
      <w:ind w:left="540" w:firstLineChars="149" w:firstLine="313"/>
    </w:pPr>
    <w:rPr>
      <w:rFonts w:ascii="Times New Roman" w:hAnsi="Times New Roman"/>
      <w:sz w:val="20"/>
      <w:szCs w:val="20"/>
    </w:rPr>
  </w:style>
  <w:style w:type="character" w:customStyle="1" w:styleId="Char0">
    <w:name w:val="正文文本缩进 Char"/>
    <w:basedOn w:val="a0"/>
    <w:link w:val="a8"/>
    <w:uiPriority w:val="99"/>
    <w:semiHidden/>
    <w:locked/>
    <w:rsid w:val="006F69EE"/>
    <w:rPr>
      <w:rFonts w:cs="Times New Roman"/>
    </w:rPr>
  </w:style>
  <w:style w:type="paragraph" w:styleId="a9">
    <w:name w:val="header"/>
    <w:basedOn w:val="a"/>
    <w:link w:val="Char1"/>
    <w:uiPriority w:val="99"/>
    <w:rsid w:val="00E823E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0C20C9"/>
    <w:rPr>
      <w:sz w:val="18"/>
      <w:szCs w:val="18"/>
    </w:rPr>
  </w:style>
  <w:style w:type="table" w:styleId="aa">
    <w:name w:val="Table Grid"/>
    <w:basedOn w:val="a1"/>
    <w:locked/>
    <w:rsid w:val="00DD39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annotation reference"/>
    <w:basedOn w:val="a0"/>
    <w:uiPriority w:val="99"/>
    <w:semiHidden/>
    <w:unhideWhenUsed/>
    <w:rsid w:val="00EB6F07"/>
    <w:rPr>
      <w:sz w:val="21"/>
      <w:szCs w:val="21"/>
    </w:rPr>
  </w:style>
  <w:style w:type="paragraph" w:styleId="ac">
    <w:name w:val="annotation text"/>
    <w:basedOn w:val="a"/>
    <w:link w:val="Char2"/>
    <w:uiPriority w:val="99"/>
    <w:semiHidden/>
    <w:unhideWhenUsed/>
    <w:rsid w:val="00EB6F07"/>
    <w:pPr>
      <w:jc w:val="left"/>
    </w:pPr>
  </w:style>
  <w:style w:type="character" w:customStyle="1" w:styleId="Char2">
    <w:name w:val="批注文字 Char"/>
    <w:basedOn w:val="a0"/>
    <w:link w:val="ac"/>
    <w:uiPriority w:val="99"/>
    <w:semiHidden/>
    <w:rsid w:val="00EB6F07"/>
    <w:rPr>
      <w:kern w:val="2"/>
      <w:sz w:val="21"/>
      <w:szCs w:val="22"/>
    </w:rPr>
  </w:style>
  <w:style w:type="paragraph" w:styleId="ad">
    <w:name w:val="annotation subject"/>
    <w:basedOn w:val="ac"/>
    <w:next w:val="ac"/>
    <w:link w:val="Char3"/>
    <w:uiPriority w:val="99"/>
    <w:semiHidden/>
    <w:unhideWhenUsed/>
    <w:rsid w:val="00EB6F07"/>
    <w:rPr>
      <w:b/>
      <w:bCs/>
    </w:rPr>
  </w:style>
  <w:style w:type="character" w:customStyle="1" w:styleId="Char3">
    <w:name w:val="批注主题 Char"/>
    <w:basedOn w:val="Char2"/>
    <w:link w:val="ad"/>
    <w:uiPriority w:val="99"/>
    <w:semiHidden/>
    <w:rsid w:val="00EB6F07"/>
    <w:rPr>
      <w:b/>
      <w:bCs/>
    </w:rPr>
  </w:style>
  <w:style w:type="paragraph" w:styleId="ae">
    <w:name w:val="Balloon Text"/>
    <w:basedOn w:val="a"/>
    <w:link w:val="Char4"/>
    <w:uiPriority w:val="99"/>
    <w:semiHidden/>
    <w:unhideWhenUsed/>
    <w:rsid w:val="00EB6F07"/>
    <w:rPr>
      <w:sz w:val="18"/>
      <w:szCs w:val="18"/>
    </w:rPr>
  </w:style>
  <w:style w:type="character" w:customStyle="1" w:styleId="Char4">
    <w:name w:val="批注框文本 Char"/>
    <w:basedOn w:val="a0"/>
    <w:link w:val="ae"/>
    <w:uiPriority w:val="99"/>
    <w:semiHidden/>
    <w:rsid w:val="00EB6F07"/>
    <w:rPr>
      <w:kern w:val="2"/>
      <w:sz w:val="18"/>
      <w:szCs w:val="18"/>
    </w:rPr>
  </w:style>
</w:styles>
</file>

<file path=word/webSettings.xml><?xml version="1.0" encoding="utf-8"?>
<w:webSettings xmlns:r="http://schemas.openxmlformats.org/officeDocument/2006/relationships" xmlns:w="http://schemas.openxmlformats.org/wordprocessingml/2006/main">
  <w:divs>
    <w:div w:id="451050298">
      <w:bodyDiv w:val="1"/>
      <w:marLeft w:val="0"/>
      <w:marRight w:val="0"/>
      <w:marTop w:val="0"/>
      <w:marBottom w:val="0"/>
      <w:divBdr>
        <w:top w:val="none" w:sz="0" w:space="0" w:color="auto"/>
        <w:left w:val="none" w:sz="0" w:space="0" w:color="auto"/>
        <w:bottom w:val="none" w:sz="0" w:space="0" w:color="auto"/>
        <w:right w:val="none" w:sz="0" w:space="0" w:color="auto"/>
      </w:divBdr>
    </w:div>
    <w:div w:id="959724346">
      <w:bodyDiv w:val="1"/>
      <w:marLeft w:val="0"/>
      <w:marRight w:val="0"/>
      <w:marTop w:val="0"/>
      <w:marBottom w:val="0"/>
      <w:divBdr>
        <w:top w:val="none" w:sz="0" w:space="0" w:color="auto"/>
        <w:left w:val="none" w:sz="0" w:space="0" w:color="auto"/>
        <w:bottom w:val="none" w:sz="0" w:space="0" w:color="auto"/>
        <w:right w:val="none" w:sz="0" w:space="0" w:color="auto"/>
      </w:divBdr>
    </w:div>
    <w:div w:id="960186869">
      <w:bodyDiv w:val="1"/>
      <w:marLeft w:val="0"/>
      <w:marRight w:val="0"/>
      <w:marTop w:val="0"/>
      <w:marBottom w:val="0"/>
      <w:divBdr>
        <w:top w:val="none" w:sz="0" w:space="0" w:color="auto"/>
        <w:left w:val="none" w:sz="0" w:space="0" w:color="auto"/>
        <w:bottom w:val="none" w:sz="0" w:space="0" w:color="auto"/>
        <w:right w:val="none" w:sz="0" w:space="0" w:color="auto"/>
      </w:divBdr>
    </w:div>
    <w:div w:id="1289362447">
      <w:bodyDiv w:val="1"/>
      <w:marLeft w:val="0"/>
      <w:marRight w:val="0"/>
      <w:marTop w:val="0"/>
      <w:marBottom w:val="0"/>
      <w:divBdr>
        <w:top w:val="none" w:sz="0" w:space="0" w:color="auto"/>
        <w:left w:val="none" w:sz="0" w:space="0" w:color="auto"/>
        <w:bottom w:val="none" w:sz="0" w:space="0" w:color="auto"/>
        <w:right w:val="none" w:sz="0" w:space="0" w:color="auto"/>
      </w:divBdr>
    </w:div>
    <w:div w:id="1295284441">
      <w:bodyDiv w:val="1"/>
      <w:marLeft w:val="0"/>
      <w:marRight w:val="0"/>
      <w:marTop w:val="0"/>
      <w:marBottom w:val="0"/>
      <w:divBdr>
        <w:top w:val="none" w:sz="0" w:space="0" w:color="auto"/>
        <w:left w:val="none" w:sz="0" w:space="0" w:color="auto"/>
        <w:bottom w:val="none" w:sz="0" w:space="0" w:color="auto"/>
        <w:right w:val="none" w:sz="0" w:space="0" w:color="auto"/>
      </w:divBdr>
    </w:div>
    <w:div w:id="1353218953">
      <w:bodyDiv w:val="1"/>
      <w:marLeft w:val="0"/>
      <w:marRight w:val="0"/>
      <w:marTop w:val="0"/>
      <w:marBottom w:val="0"/>
      <w:divBdr>
        <w:top w:val="none" w:sz="0" w:space="0" w:color="auto"/>
        <w:left w:val="none" w:sz="0" w:space="0" w:color="auto"/>
        <w:bottom w:val="none" w:sz="0" w:space="0" w:color="auto"/>
        <w:right w:val="none" w:sz="0" w:space="0" w:color="auto"/>
      </w:divBdr>
    </w:div>
    <w:div w:id="1654142535">
      <w:bodyDiv w:val="1"/>
      <w:marLeft w:val="0"/>
      <w:marRight w:val="0"/>
      <w:marTop w:val="0"/>
      <w:marBottom w:val="0"/>
      <w:divBdr>
        <w:top w:val="none" w:sz="0" w:space="0" w:color="auto"/>
        <w:left w:val="none" w:sz="0" w:space="0" w:color="auto"/>
        <w:bottom w:val="none" w:sz="0" w:space="0" w:color="auto"/>
        <w:right w:val="none" w:sz="0" w:space="0" w:color="auto"/>
      </w:divBdr>
    </w:div>
    <w:div w:id="18896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12</Pages>
  <Words>1190</Words>
  <Characters>6786</Characters>
  <Application>Microsoft Office Word</Application>
  <DocSecurity>0</DocSecurity>
  <Lines>56</Lines>
  <Paragraphs>15</Paragraphs>
  <ScaleCrop>false</ScaleCrop>
  <Company>MS</Company>
  <LinksUpToDate>false</LinksUpToDate>
  <CharactersWithSpaces>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陈恩(04075)</dc:creator>
  <cp:keywords/>
  <dc:description/>
  <cp:lastModifiedBy>lenovo</cp:lastModifiedBy>
  <cp:revision>81</cp:revision>
  <dcterms:created xsi:type="dcterms:W3CDTF">2014-12-04T06:20:00Z</dcterms:created>
  <dcterms:modified xsi:type="dcterms:W3CDTF">2014-12-19T07:04:00Z</dcterms:modified>
</cp:coreProperties>
</file>