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6" w:rsidRDefault="005E2736" w:rsidP="005E2736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5E2736" w:rsidRDefault="005E2736" w:rsidP="005E2736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浙江大学宁波理工学院</w:t>
      </w:r>
      <w:r w:rsidR="0091201B" w:rsidRPr="0091201B">
        <w:rPr>
          <w:rFonts w:ascii="黑体" w:eastAsia="黑体" w:hint="eastAsia"/>
          <w:b/>
          <w:sz w:val="36"/>
          <w:szCs w:val="36"/>
        </w:rPr>
        <w:t>组织人事部</w:t>
      </w:r>
      <w:r>
        <w:rPr>
          <w:rFonts w:ascii="黑体" w:eastAsia="黑体" w:hint="eastAsia"/>
          <w:b/>
          <w:sz w:val="36"/>
          <w:szCs w:val="36"/>
        </w:rPr>
        <w:t>目标责任制考核</w:t>
      </w:r>
    </w:p>
    <w:p w:rsidR="005E2736" w:rsidRDefault="005E2736" w:rsidP="005E2736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自   评   表</w:t>
      </w:r>
    </w:p>
    <w:p w:rsidR="005E2736" w:rsidRDefault="005E2736" w:rsidP="005E2736">
      <w:pPr>
        <w:widowControl/>
        <w:snapToGrid w:val="0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单位（盖章）：</w:t>
      </w:r>
      <w:r w:rsidR="0091201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组织人事部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91201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时间：</w:t>
      </w:r>
      <w:r w:rsidR="0091201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2014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91201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91201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17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5E2736" w:rsidRDefault="005E2736" w:rsidP="005E2736">
      <w:pPr>
        <w:widowControl/>
        <w:snapToGrid w:val="0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单位负责人签字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</w:t>
      </w:r>
    </w:p>
    <w:tbl>
      <w:tblPr>
        <w:tblW w:w="9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4"/>
        <w:gridCol w:w="4111"/>
        <w:gridCol w:w="4801"/>
      </w:tblGrid>
      <w:tr w:rsidR="005E2736" w:rsidTr="002B2886">
        <w:trPr>
          <w:trHeight w:val="67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91201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91201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目标任务书内容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完成情况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（与目标任务书逐项对照）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91201B" w:rsidTr="002B2886">
        <w:trPr>
          <w:trHeight w:val="21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B" w:rsidRDefault="0091201B" w:rsidP="003F2C99">
            <w:pPr>
              <w:widowControl/>
              <w:spacing w:before="100" w:beforeAutospacing="1" w:after="100" w:afterAutospacing="1"/>
              <w:ind w:rightChars="-26" w:right="-5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基本</w:t>
            </w:r>
          </w:p>
          <w:p w:rsidR="0091201B" w:rsidRDefault="0091201B" w:rsidP="003F2C99">
            <w:pPr>
              <w:widowControl/>
              <w:spacing w:before="100" w:beforeAutospacing="1" w:after="100" w:afterAutospacing="1"/>
              <w:ind w:rightChars="-26" w:right="-5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以邓小平理论、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三个代表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重要思想和科学发展观为指导，围绕学校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十二五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业发展目标和学校党委行政年度工作部署，切实履行部门职责，努力实现部门工作全面、协调、可持续发展；落实安全稳定工作目标责任制，确保不出现安全稳定任务等整改检查通知书，确保无违反党纪政纪规定行为、无重大工作疏漏和责任事故、无影响稳定事件、无违反计划生育情况及无泄密事件发生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部门全体成员认真学习了党的十八大和十八届三中、四中全会精神，</w:t>
            </w:r>
            <w:r w:rsid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学习贯彻习近平总书记系列讲话精神，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围绕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十二五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事业发展目标和学校党委行政年度工作部署，切实履行部门职责，实现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了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部门工作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全面、协调、可持续发展；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认真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落实安全稳定工作目标责任制，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全年未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出现安全稳定任务等整改检查通知书，无违反党纪政纪规定行为、无重大工作疏漏和责任事故、无影响稳定事件、无违反计划生育情况及无泄密事件发生。</w:t>
            </w:r>
          </w:p>
        </w:tc>
      </w:tr>
      <w:tr w:rsidR="0091201B" w:rsidTr="002B2886">
        <w:trPr>
          <w:trHeight w:val="222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B" w:rsidRDefault="0091201B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核心</w:t>
            </w:r>
          </w:p>
          <w:p w:rsidR="0091201B" w:rsidRDefault="0091201B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（一）加强师生联系与服务，部门工作群众满意度比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2013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年上升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4%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，力争达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80%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（二）完成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五好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党支部全部达标任务。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46182E" w:rsidRPr="0091201B" w:rsidRDefault="0046182E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（三）按计划高质量发展学生党员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375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46182E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（四）组织完成中层干部培训班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期、支部书记论坛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期、青年学术骨干培训班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期、党政管理人员培训班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期、新进教师培训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期；组织承办宁波舟山片区培训班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期。</w:t>
            </w:r>
          </w:p>
          <w:p w:rsidR="0046182E" w:rsidRDefault="0046182E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（五）引进高层次人才（博士或副高以上）和新增在站博士后研究人员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人以上，专任教师队伍博士比例占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50%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380A10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（六）聘任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9211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第一批人选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17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名，遴选第二批人选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名。</w:t>
            </w:r>
          </w:p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（七）新增省级以上人才工程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人次。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（八）晋升高级职称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人以上。</w:t>
            </w:r>
          </w:p>
          <w:p w:rsidR="000606EB" w:rsidRDefault="000606E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（一）进一步明确部门分工和岗位职责，认真做好师生服务工作。满意度测评尚未组织。</w:t>
            </w:r>
          </w:p>
          <w:p w:rsidR="0046182E" w:rsidRDefault="0091201B" w:rsidP="0046182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</w:t>
            </w:r>
            <w:r w:rsidR="0046182E" w:rsidRPr="0046182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第2批40个支部</w:t>
            </w:r>
            <w:r w:rsid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</w:t>
            </w:r>
            <w:r w:rsidR="0046182E" w:rsidRPr="0046182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通过“五好”验收，第3批“五好”支部验收准备工作</w:t>
            </w:r>
            <w:r w:rsidR="0046182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已落实</w:t>
            </w:r>
            <w:r w:rsidR="0046182E" w:rsidRPr="0046182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46182E" w:rsidRDefault="0046182E" w:rsidP="0046182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（三）按高质量标准</w:t>
            </w:r>
            <w:r w:rsidRPr="0046182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发展学生党员379名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46182E" w:rsidRDefault="0046182E" w:rsidP="0046182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（四）举办了中层正职干部素质能力提升培训班、中层干部岗前培训班、学生党支部书记培训班、辅导员培训班、新教师培训班、教师国际化能力提升研修班；组织开展了职员培训；承办了宁波舟山片区高校科研与社会服务领导干部培训班。</w:t>
            </w:r>
          </w:p>
          <w:p w:rsidR="00963820" w:rsidRDefault="0046182E" w:rsidP="0046182E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（五）</w:t>
            </w:r>
            <w:r w:rsidR="00D47C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引进博士或</w:t>
            </w:r>
            <w:r w:rsidR="00DE0A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副高以上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人才</w:t>
            </w:r>
            <w:r w:rsidR="00DE0A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和进站博士后共42人（其中</w:t>
            </w:r>
            <w:r w:rsidR="00466B4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正在办理手续</w:t>
            </w:r>
            <w:r w:rsidR="00DE0A8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741D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466B4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  <w:r w:rsidR="00D47CE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  <w:r w:rsidR="00466B4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专任教师队伍博士比例占</w:t>
            </w:r>
            <w:r w:rsidR="000605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49.</w:t>
            </w:r>
            <w:r w:rsidR="005B63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%</w:t>
            </w:r>
            <w:r w:rsidR="0096382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380A10" w:rsidRDefault="00380A10" w:rsidP="00380A10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（六）“9211计划”教授第一批16人已到位，第二批遴选已启动，其中已聘任1人，正在评审1人。</w:t>
            </w:r>
          </w:p>
          <w:p w:rsidR="00380A10" w:rsidRDefault="00380A10" w:rsidP="00380A10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（七）首次入选浙江省“千人计划”创新个人2人。</w:t>
            </w:r>
          </w:p>
          <w:p w:rsidR="000606EB" w:rsidRPr="00380A10" w:rsidRDefault="000606EB" w:rsidP="000606E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（八）共有34人申报高级职称，目前正在组织评审。</w:t>
            </w:r>
          </w:p>
        </w:tc>
      </w:tr>
      <w:tr w:rsidR="0091201B" w:rsidTr="002B2886">
        <w:trPr>
          <w:trHeight w:val="205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B" w:rsidRDefault="0091201B" w:rsidP="003F2C9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重点</w:t>
            </w:r>
          </w:p>
          <w:p w:rsidR="0091201B" w:rsidRDefault="0091201B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（一）自觉履行部门领导班子党风廉政建设责任书，贯彻落实党风廉政责任制，强化领导干部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一岗双责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（二）加强干部队伍建设。完成中层领导班子换届，组织主管级干部选任和调整工作。开展干部挂职锻炼和后备干部培养工作。配合做好师德师风教育工作。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0606EB" w:rsidRDefault="000606E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606EB" w:rsidRDefault="000606E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606EB" w:rsidRDefault="000606E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B2886" w:rsidRDefault="002B2886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0606EB" w:rsidRPr="0091201B" w:rsidRDefault="000606E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（三）提升人才素质。组织落实中层干部思想政治理论和能力建设专题培训班、暑期中层正职培训班、片区培训班、三江青年学者和青年骨干教师培训班、党政管理人员培训班。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2B2886" w:rsidRPr="0091201B" w:rsidRDefault="002B2886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（四）巩固作风建设成果。总结党的群众路线教育实践活动的成效与经验，巩固活动成果。组织开展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回头看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，扎实做好整改落实与建章立制工作。督促检查并逐项落实学校领导班子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22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项整改措施。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（五）加强基层党组织建设。发挥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支部论坛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平台作用，推进五好支部创建；开展第三批达标验收，全部完成五好支部达标建设任务。健全党内民主制度，试点二级党总支换届工作。组织先进评选，纪念建党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93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周年。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295E4B" w:rsidRDefault="00295E4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95E4B" w:rsidRDefault="00295E4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95E4B" w:rsidRDefault="00295E4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95E4B" w:rsidRPr="0091201B" w:rsidRDefault="00295E4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（六）规范制度建设。修订学校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专业技术职务评聘工作实施办法。修订完善学校管理人员职员职级晋升办法。制订出台学校挂职干部管理办法。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033A0D" w:rsidRPr="0091201B" w:rsidRDefault="00033A0D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（七）实施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9211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。做好首批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9211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计划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学科领航教授、教学卓越教授的聘任与服务工作，启动第二批人选的推荐与遴选工作。实施管理干部到浙江大学挂职项目。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BF3A96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（八）完善绩效工资制度。系统谋划制定第四轮岗位聘任政策。</w:t>
            </w:r>
          </w:p>
          <w:p w:rsidR="0091201B" w:rsidRP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（九）加强统一战线工作。支持各级人大代表、政协委员开展参政议政工作，召开统战工作专题座谈会。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BF3A96" w:rsidRDefault="00BF3A96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F3A96" w:rsidRPr="0091201B" w:rsidRDefault="00BF3A96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（十）做好调查研究工作。组织开展干部队伍建设分析和深化机关大部制改革调研工作。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</w:t>
            </w:r>
          </w:p>
          <w:p w:rsidR="00BF3A96" w:rsidRPr="0091201B" w:rsidRDefault="00BF3A96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1201B" w:rsidRDefault="0091201B" w:rsidP="0091201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（十一）启动人力资源管理系统二期开发与建设。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1B" w:rsidRDefault="000606EB" w:rsidP="000606E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（一）制订了部务会议议事规则，认真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履行部门领导班子党风廉政建设责任书，贯彻落实党风廉政责任制，强化领导干部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“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一岗双责</w:t>
            </w:r>
            <w:r w:rsidRPr="0091201B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”</w:t>
            </w:r>
            <w:r w:rsidRPr="0091201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  <w:p w:rsidR="000606EB" w:rsidRPr="002B2886" w:rsidRDefault="000606EB" w:rsidP="002B2886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（二）完成了校内</w:t>
            </w:r>
            <w:r w:rsidRPr="000606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20个中层班子76名中层干部的届末考核和换届</w:t>
            </w:r>
            <w:r w:rsid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选任</w:t>
            </w:r>
            <w:r w:rsidRPr="000606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工作，其中44人连任，10人轮岗，17人提任，18人退出中层领导岗位。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完成了科级干部换届调整工作，其中</w:t>
            </w:r>
            <w:r w:rsidRPr="000606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人提任、</w:t>
            </w:r>
            <w:r w:rsidRPr="000606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4人轮岗，副主管9人提任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</w:t>
            </w:r>
            <w:r w:rsidRPr="000606E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3人轮岗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  <w:r w:rsidR="002B2886"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先后选</w:t>
            </w:r>
            <w:r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派15名干部教</w:t>
            </w:r>
            <w:r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师赴地方实职挂职。完成</w:t>
            </w:r>
            <w:r w:rsidR="002B2886"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了</w:t>
            </w:r>
            <w:r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校内第一批柔性挂职6 </w:t>
            </w:r>
            <w:r w:rsidR="002B2886"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个岗位的考核评价，启动了</w:t>
            </w:r>
            <w:r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第二批校内柔性挂职工作。</w:t>
            </w:r>
          </w:p>
          <w:p w:rsidR="000606EB" w:rsidRDefault="002B2886" w:rsidP="000606E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三）组织举办了中层正职干部素质能力提升培训班、中层干部岗前培训暨十八大精神专题学习班、宁波舟山片区高校科研与社会服务领导干部培训班、新教师培训班、教师国际化能力提升研修班等；制订了职员培训办法，启动了职员培训。</w:t>
            </w:r>
          </w:p>
          <w:p w:rsidR="007F4072" w:rsidRPr="007F4072" w:rsidRDefault="007F4072" w:rsidP="007F4072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（五）总结了</w:t>
            </w:r>
            <w:r w:rsidRPr="007F40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党的</w:t>
            </w:r>
            <w:r w:rsidRPr="007F40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群众路线教育实践活动阶段性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成果和经验，召开了</w:t>
            </w:r>
            <w:r w:rsidRPr="007F40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活动总结大会，通报活动开展情况。组织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开展了活动“回头看”</w:t>
            </w:r>
            <w:r w:rsidRPr="007F40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C834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配合做好了整改落实与建章立制工作。</w:t>
            </w:r>
            <w:r w:rsidRPr="007F407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监督检查整改落实情况，</w:t>
            </w:r>
            <w:r w:rsidR="00C8349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学校层面22项整改措施已基本落实到位。</w:t>
            </w:r>
          </w:p>
          <w:p w:rsidR="00295E4B" w:rsidRPr="00295E4B" w:rsidRDefault="00C83495" w:rsidP="00295E4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（五）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组织完成了第2批47个党支部的“五好”达标评审，40个支部通过“五好”验收；落实了第3批“五好”支部验收各项准备工作。制定</w:t>
            </w:r>
            <w:r w:rsid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了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学校公推直选党总支领导班子</w:t>
            </w:r>
            <w:r w:rsid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工作方案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正在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2个党总支</w:t>
            </w:r>
            <w:r w:rsid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推进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公推直选党总支领导班子工作试点。</w:t>
            </w:r>
            <w:r w:rsid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举办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纪念建党93周年</w:t>
            </w:r>
            <w:r w:rsid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和先进评选活动</w:t>
            </w:r>
            <w:r w:rsidR="00295E4B" w:rsidRPr="00295E4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，共评选省级先进个人1名，市级先进组织2个、先进个人4名，校级先进集体6个，先进个人18名。</w:t>
            </w:r>
          </w:p>
          <w:p w:rsidR="00295E4B" w:rsidRDefault="00295E4B" w:rsidP="000606EB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（六）</w:t>
            </w:r>
            <w:r w:rsidR="00033A0D" w:rsidRPr="00033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修订了学校人力资源委员会章</w:t>
            </w:r>
            <w:r w:rsidR="00033A0D" w:rsidRPr="00033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程、人事校院两级管理办法、职员职级</w:t>
            </w:r>
            <w:r w:rsidR="008516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聘任</w:t>
            </w:r>
            <w:r w:rsidR="00033A0D" w:rsidRPr="00033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办法、专业技术职务评聘办法</w:t>
            </w:r>
            <w:r w:rsidR="00033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、选派国内外访问学者办法</w:t>
            </w:r>
            <w:r w:rsidR="00033A0D" w:rsidRPr="00033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等规范性文件。</w:t>
            </w:r>
            <w:r w:rsidR="00033A0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制定了学校挂职干部管理、新教师助教制度管理办法。</w:t>
            </w:r>
          </w:p>
          <w:p w:rsidR="00BF3A96" w:rsidRDefault="00033A0D" w:rsidP="00BF3A96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（七）</w:t>
            </w:r>
            <w:r w:rsidR="00BF3A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首批聘任的“9211计划”教授17人中，已正式到位16人。第二批遴选已启动，其中已聘任1人，正在评审1人。</w:t>
            </w:r>
            <w:r w:rsidR="00BF3A96" w:rsidRPr="002B288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实施了“9211”干部挂职项目，首批已选派2名中层干部到浙江大学挂职。</w:t>
            </w:r>
          </w:p>
          <w:p w:rsidR="00BF3A96" w:rsidRDefault="00BF3A96" w:rsidP="00BF3A96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（八）组织开展了校内外的绩效工资和岗位聘任工作调研，正在研究制订第四轮岗位聘任政策。</w:t>
            </w:r>
          </w:p>
          <w:p w:rsidR="00BF3A96" w:rsidRPr="00BF3A96" w:rsidRDefault="00BF3A96" w:rsidP="00BF3A96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（九）</w:t>
            </w:r>
            <w:r w:rsidRPr="00BF3A9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支持组织民主党派开展“特色”创建，选派2位党派成员参加市委统战部组织的党派骨干培训。推进学校知联会与江东区知联会结对合作。组织召开了专题座谈会开展了党外代表人士队伍建设情况调研。</w:t>
            </w:r>
          </w:p>
          <w:p w:rsidR="00BF3A96" w:rsidRPr="00BF3A96" w:rsidRDefault="00BF3A96" w:rsidP="00BF3A96">
            <w:pPr>
              <w:widowControl/>
              <w:spacing w:line="4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（十）围绕干部队伍建设、大部制改革、专业技术职务评聘、第四轮岗位聘任等重点工作，组织赴校内外开展了专题调研。</w:t>
            </w:r>
          </w:p>
          <w:p w:rsidR="00BF3A96" w:rsidRPr="00BF3A96" w:rsidRDefault="002561B9" w:rsidP="00BF3A96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（十一）正在推进人力资源管理系统二期开发与建设。</w:t>
            </w:r>
          </w:p>
        </w:tc>
      </w:tr>
      <w:tr w:rsidR="0091201B" w:rsidTr="0091201B">
        <w:trPr>
          <w:trHeight w:val="176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B" w:rsidRDefault="0091201B" w:rsidP="0091201B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创新与特色工作</w:t>
            </w:r>
          </w:p>
        </w:tc>
        <w:tc>
          <w:tcPr>
            <w:tcW w:w="8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B9" w:rsidRPr="002561B9" w:rsidRDefault="002561B9" w:rsidP="002561B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D1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（一）创新干部选拔方式，推动干部轮岗交流和能上能下。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在中层干部换届中，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了8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个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在浙江大学范围内的公开竞争性选拔，41个岗位在本校内的竞争性选拔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。通过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本次换届，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中层干部连任比例为60%，轮岗交流的比例为13.7%，退出领导岗位的比例为24.7%。</w:t>
            </w:r>
          </w:p>
          <w:p w:rsidR="0091201B" w:rsidRDefault="002561B9" w:rsidP="002561B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D10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（二）试点推进党总支领导班子公推直选。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制定了学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校公推直选党总支领导班子工作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方案</w:t>
            </w:r>
            <w:r w:rsidRPr="002561B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，安排落实2个党总支进行公推直选党总支领导班子工作试点。编制公推直选各环节、程序中的指导性文本及各类请示、报告、表格范例资料，指导试点工作并解决具体出现的各种问题。</w:t>
            </w:r>
          </w:p>
          <w:p w:rsidR="006A3DC1" w:rsidRDefault="002561B9" w:rsidP="004778F3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26D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（三）</w:t>
            </w:r>
            <w:r w:rsidR="006A3DC1" w:rsidRPr="00426D3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加强海外高层次人才引进并取得新突破。</w:t>
            </w:r>
            <w:r w:rsidR="00466B4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重视加强海外高层次人才引进工作，全年共引进海外高层次人才</w:t>
            </w:r>
            <w:r w:rsidR="00741D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="00426D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  <w:r w:rsidR="00741D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（其中</w:t>
            </w:r>
            <w:r w:rsidR="00544E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正在办理手续</w:t>
            </w:r>
            <w:r w:rsidR="00741D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544E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  <w:r w:rsidR="00741D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  <w:r w:rsidR="00544E5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，并</w:t>
            </w:r>
            <w:r w:rsidR="00426D3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首次入选浙江省“千人计划”创新个人2人，宁波市“3315计划”创新个人1人，入选“省千”人数居全省高校第4位、在甬高校第1位。</w:t>
            </w:r>
          </w:p>
          <w:p w:rsidR="004778F3" w:rsidRPr="004778F3" w:rsidRDefault="006A3DC1" w:rsidP="0085161A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D36E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（四）</w:t>
            </w:r>
            <w:r w:rsidR="004778F3" w:rsidRPr="00ED36E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首次自主开展</w:t>
            </w:r>
            <w:r w:rsidR="0085161A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职称和职级</w:t>
            </w:r>
            <w:r w:rsidR="004778F3" w:rsidRPr="00ED36E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评聘工作。</w:t>
            </w:r>
            <w:r w:rsidR="0085161A" w:rsidRPr="008516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结合上级相关政策和学校实际</w:t>
            </w:r>
            <w:r w:rsidR="00ED3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，重新修订了学校专业技术职务评聘</w:t>
            </w:r>
            <w:r w:rsidR="008516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和职员职级聘任</w:t>
            </w:r>
            <w:r w:rsidR="00ED3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办法，首次自主组织开展了申报评审工作。</w:t>
            </w:r>
            <w:r w:rsidR="0085161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全校共有19位职员晋升相应职级，</w:t>
            </w:r>
            <w:r w:rsidR="00ED36E9" w:rsidRPr="00ED3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共有34人申报高级专业技术职务，</w:t>
            </w:r>
            <w:r w:rsidR="00ED36E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目前正在按规定程序组织评审工作。</w:t>
            </w:r>
          </w:p>
        </w:tc>
      </w:tr>
      <w:tr w:rsidR="0091201B" w:rsidTr="0091201B">
        <w:trPr>
          <w:trHeight w:val="139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B" w:rsidRDefault="0091201B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自评等级</w:t>
            </w:r>
          </w:p>
        </w:tc>
        <w:tc>
          <w:tcPr>
            <w:tcW w:w="8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01B" w:rsidRDefault="0091201B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请在相应方框中打</w:t>
            </w:r>
            <w:r>
              <w:rPr>
                <w:rFonts w:ascii="Lingoes Unicode" w:eastAsia="Lingoes Unicode" w:hAnsi="Lingoes Unicode" w:cs="Lingoes Unicode" w:hint="eastAsia"/>
                <w:kern w:val="0"/>
                <w:sz w:val="28"/>
                <w:szCs w:val="28"/>
              </w:rPr>
              <w:t>“√”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  <w:r w:rsidR="00AA4403" w:rsidRPr="00AA4403">
              <w:rPr>
                <w:rFonts w:eastAsia="黑体" w:hint="eastAsia"/>
                <w:bCs/>
                <w:sz w:val="28"/>
                <w:szCs w:val="28"/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称职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基本称职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不称职</w:t>
            </w:r>
          </w:p>
        </w:tc>
      </w:tr>
    </w:tbl>
    <w:p w:rsidR="005E2736" w:rsidRDefault="005E2736" w:rsidP="005E2736">
      <w:r>
        <w:rPr>
          <w:rFonts w:hint="eastAsia"/>
        </w:rPr>
        <w:t>备注：可另附页</w:t>
      </w:r>
    </w:p>
    <w:p w:rsidR="00081A3E" w:rsidRDefault="00081A3E"/>
    <w:sectPr w:rsidR="00081A3E" w:rsidSect="0050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160" w:rsidRDefault="008F2160" w:rsidP="005E2736">
      <w:r>
        <w:separator/>
      </w:r>
    </w:p>
  </w:endnote>
  <w:endnote w:type="continuationSeparator" w:id="1">
    <w:p w:rsidR="008F2160" w:rsidRDefault="008F2160" w:rsidP="005E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ngoes Unicode">
    <w:altName w:val="Arial Unicode MS"/>
    <w:charset w:val="86"/>
    <w:family w:val="swiss"/>
    <w:pitch w:val="default"/>
    <w:sig w:usb0="00000000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160" w:rsidRDefault="008F2160" w:rsidP="005E2736">
      <w:r>
        <w:separator/>
      </w:r>
    </w:p>
  </w:footnote>
  <w:footnote w:type="continuationSeparator" w:id="1">
    <w:p w:rsidR="008F2160" w:rsidRDefault="008F2160" w:rsidP="005E2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736"/>
    <w:rsid w:val="00033A0D"/>
    <w:rsid w:val="0006051D"/>
    <w:rsid w:val="000606EB"/>
    <w:rsid w:val="00081A3E"/>
    <w:rsid w:val="000F60FC"/>
    <w:rsid w:val="00220297"/>
    <w:rsid w:val="002561B9"/>
    <w:rsid w:val="00295E4B"/>
    <w:rsid w:val="002B2886"/>
    <w:rsid w:val="00344585"/>
    <w:rsid w:val="0035302B"/>
    <w:rsid w:val="00380A10"/>
    <w:rsid w:val="003A3BB9"/>
    <w:rsid w:val="00426D3C"/>
    <w:rsid w:val="0046182E"/>
    <w:rsid w:val="00466B4F"/>
    <w:rsid w:val="0047585B"/>
    <w:rsid w:val="004778F3"/>
    <w:rsid w:val="004F33C5"/>
    <w:rsid w:val="00503F83"/>
    <w:rsid w:val="00540B7E"/>
    <w:rsid w:val="00544E5A"/>
    <w:rsid w:val="00582C17"/>
    <w:rsid w:val="005B63B3"/>
    <w:rsid w:val="005E2736"/>
    <w:rsid w:val="006047D2"/>
    <w:rsid w:val="00695FA0"/>
    <w:rsid w:val="006A3DC1"/>
    <w:rsid w:val="00741DCD"/>
    <w:rsid w:val="007E1D10"/>
    <w:rsid w:val="007F4072"/>
    <w:rsid w:val="007F51CE"/>
    <w:rsid w:val="0085161A"/>
    <w:rsid w:val="00862FA2"/>
    <w:rsid w:val="008F2160"/>
    <w:rsid w:val="0091201B"/>
    <w:rsid w:val="00963820"/>
    <w:rsid w:val="00970794"/>
    <w:rsid w:val="00983E6E"/>
    <w:rsid w:val="00AA4403"/>
    <w:rsid w:val="00B069FE"/>
    <w:rsid w:val="00BF3A96"/>
    <w:rsid w:val="00C83495"/>
    <w:rsid w:val="00CA47A5"/>
    <w:rsid w:val="00D47CE4"/>
    <w:rsid w:val="00DE0A82"/>
    <w:rsid w:val="00ED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736"/>
    <w:rPr>
      <w:sz w:val="18"/>
      <w:szCs w:val="18"/>
    </w:rPr>
  </w:style>
  <w:style w:type="paragraph" w:customStyle="1" w:styleId="Default">
    <w:name w:val="Default"/>
    <w:rsid w:val="0091201B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561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1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26</cp:revision>
  <cp:lastPrinted>2014-12-16T07:29:00Z</cp:lastPrinted>
  <dcterms:created xsi:type="dcterms:W3CDTF">2014-12-11T03:08:00Z</dcterms:created>
  <dcterms:modified xsi:type="dcterms:W3CDTF">2014-12-19T07:24:00Z</dcterms:modified>
</cp:coreProperties>
</file>