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04A" w:rsidRDefault="00FC404A" w:rsidP="00772E98">
      <w:pPr>
        <w:spacing w:line="400" w:lineRule="exact"/>
        <w:rPr>
          <w:rFonts w:ascii="宋体"/>
          <w:sz w:val="24"/>
        </w:rPr>
      </w:pPr>
      <w:r>
        <w:rPr>
          <w:rFonts w:ascii="宋体" w:hAnsi="宋体" w:hint="eastAsia"/>
          <w:sz w:val="24"/>
        </w:rPr>
        <w:t>附件</w:t>
      </w:r>
      <w:r>
        <w:rPr>
          <w:rFonts w:ascii="宋体" w:hAnsi="宋体"/>
          <w:sz w:val="24"/>
        </w:rPr>
        <w:t>2</w:t>
      </w:r>
      <w:r>
        <w:rPr>
          <w:rFonts w:ascii="宋体" w:hAnsi="宋体" w:hint="eastAsia"/>
          <w:sz w:val="24"/>
        </w:rPr>
        <w:t>：</w:t>
      </w:r>
    </w:p>
    <w:p w:rsidR="00FC404A" w:rsidRDefault="00FC404A" w:rsidP="00772E98">
      <w:pPr>
        <w:spacing w:line="440" w:lineRule="exact"/>
        <w:jc w:val="center"/>
        <w:rPr>
          <w:rFonts w:eastAsia="黑体"/>
          <w:bCs/>
          <w:sz w:val="36"/>
          <w:szCs w:val="36"/>
        </w:rPr>
      </w:pPr>
      <w:r>
        <w:rPr>
          <w:rFonts w:eastAsia="黑体" w:hint="eastAsia"/>
          <w:bCs/>
          <w:sz w:val="36"/>
          <w:szCs w:val="36"/>
        </w:rPr>
        <w:t>浙江大学宁波理工学院中层领导干部年度考核表</w:t>
      </w:r>
    </w:p>
    <w:p w:rsidR="00FC404A" w:rsidRDefault="00FC404A" w:rsidP="00772E98">
      <w:pPr>
        <w:spacing w:line="440" w:lineRule="exact"/>
        <w:jc w:val="center"/>
      </w:pPr>
      <w:r>
        <w:rPr>
          <w:rFonts w:eastAsia="黑体" w:hint="eastAsia"/>
          <w:bCs/>
          <w:sz w:val="36"/>
          <w:szCs w:val="36"/>
        </w:rPr>
        <w:t>（</w:t>
      </w:r>
      <w:r>
        <w:rPr>
          <w:rFonts w:eastAsia="黑体"/>
          <w:bCs/>
          <w:sz w:val="36"/>
          <w:szCs w:val="36"/>
        </w:rPr>
        <w:t>2014</w:t>
      </w:r>
      <w:r>
        <w:rPr>
          <w:rFonts w:eastAsia="黑体" w:hint="eastAsia"/>
          <w:bCs/>
          <w:sz w:val="36"/>
          <w:szCs w:val="36"/>
        </w:rPr>
        <w:t>年）</w:t>
      </w:r>
    </w:p>
    <w:p w:rsidR="00FC404A" w:rsidRDefault="00FC404A" w:rsidP="00772E98">
      <w:pPr>
        <w:spacing w:line="440" w:lineRule="exact"/>
        <w:rPr>
          <w:rFonts w:eastAsia="黑体"/>
          <w:b/>
          <w:bCs/>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4"/>
        <w:gridCol w:w="698"/>
        <w:gridCol w:w="1260"/>
        <w:gridCol w:w="720"/>
        <w:gridCol w:w="720"/>
        <w:gridCol w:w="720"/>
        <w:gridCol w:w="1260"/>
        <w:gridCol w:w="720"/>
        <w:gridCol w:w="1346"/>
      </w:tblGrid>
      <w:tr w:rsidR="00FC404A" w:rsidRPr="0040413F" w:rsidTr="003F2C99">
        <w:trPr>
          <w:trHeight w:val="642"/>
          <w:jc w:val="center"/>
        </w:trPr>
        <w:tc>
          <w:tcPr>
            <w:tcW w:w="764" w:type="dxa"/>
            <w:vAlign w:val="center"/>
          </w:tcPr>
          <w:p w:rsidR="00FC404A" w:rsidRPr="0040413F" w:rsidRDefault="00FC404A" w:rsidP="003F2C99">
            <w:pPr>
              <w:jc w:val="center"/>
              <w:rPr>
                <w:rFonts w:ascii="仿宋_GB2312" w:eastAsia="仿宋_GB2312"/>
                <w:sz w:val="24"/>
              </w:rPr>
            </w:pPr>
            <w:r w:rsidRPr="0040413F">
              <w:rPr>
                <w:rFonts w:ascii="仿宋_GB2312" w:eastAsia="仿宋_GB2312" w:hint="eastAsia"/>
                <w:sz w:val="24"/>
              </w:rPr>
              <w:t>姓名</w:t>
            </w:r>
          </w:p>
        </w:tc>
        <w:tc>
          <w:tcPr>
            <w:tcW w:w="1958" w:type="dxa"/>
            <w:gridSpan w:val="2"/>
            <w:vAlign w:val="center"/>
          </w:tcPr>
          <w:p w:rsidR="00FC404A" w:rsidRPr="0040413F" w:rsidRDefault="00FC404A" w:rsidP="003F2C99">
            <w:pPr>
              <w:rPr>
                <w:rFonts w:ascii="仿宋_GB2312" w:eastAsia="仿宋_GB2312"/>
                <w:sz w:val="24"/>
              </w:rPr>
            </w:pPr>
            <w:r w:rsidRPr="0040413F">
              <w:rPr>
                <w:rFonts w:ascii="仿宋_GB2312" w:eastAsia="仿宋_GB2312" w:hint="eastAsia"/>
                <w:sz w:val="24"/>
              </w:rPr>
              <w:t>黄健</w:t>
            </w:r>
          </w:p>
        </w:tc>
        <w:tc>
          <w:tcPr>
            <w:tcW w:w="720" w:type="dxa"/>
            <w:vAlign w:val="center"/>
          </w:tcPr>
          <w:p w:rsidR="00FC404A" w:rsidRPr="0040413F" w:rsidRDefault="00FC404A" w:rsidP="003F2C99">
            <w:pPr>
              <w:jc w:val="center"/>
              <w:rPr>
                <w:rFonts w:ascii="仿宋_GB2312" w:eastAsia="仿宋_GB2312"/>
                <w:sz w:val="24"/>
              </w:rPr>
            </w:pPr>
            <w:r w:rsidRPr="0040413F">
              <w:rPr>
                <w:rFonts w:ascii="仿宋_GB2312" w:eastAsia="仿宋_GB2312" w:hint="eastAsia"/>
                <w:sz w:val="24"/>
              </w:rPr>
              <w:t>性别</w:t>
            </w:r>
          </w:p>
        </w:tc>
        <w:tc>
          <w:tcPr>
            <w:tcW w:w="720" w:type="dxa"/>
            <w:vAlign w:val="center"/>
          </w:tcPr>
          <w:p w:rsidR="00FC404A" w:rsidRPr="0040413F" w:rsidRDefault="00FC404A" w:rsidP="003F2C99">
            <w:pPr>
              <w:jc w:val="center"/>
              <w:rPr>
                <w:rFonts w:ascii="仿宋_GB2312" w:eastAsia="仿宋_GB2312"/>
                <w:sz w:val="24"/>
              </w:rPr>
            </w:pPr>
            <w:r w:rsidRPr="0040413F">
              <w:rPr>
                <w:rFonts w:ascii="仿宋_GB2312" w:eastAsia="仿宋_GB2312" w:hint="eastAsia"/>
                <w:sz w:val="24"/>
              </w:rPr>
              <w:t>女</w:t>
            </w:r>
          </w:p>
        </w:tc>
        <w:tc>
          <w:tcPr>
            <w:tcW w:w="720" w:type="dxa"/>
            <w:vAlign w:val="center"/>
          </w:tcPr>
          <w:p w:rsidR="00FC404A" w:rsidRPr="0040413F" w:rsidRDefault="00FC404A" w:rsidP="003F2C99">
            <w:pPr>
              <w:jc w:val="center"/>
              <w:rPr>
                <w:rFonts w:ascii="仿宋_GB2312" w:eastAsia="仿宋_GB2312"/>
                <w:sz w:val="24"/>
              </w:rPr>
            </w:pPr>
            <w:r w:rsidRPr="0040413F">
              <w:rPr>
                <w:rFonts w:ascii="仿宋_GB2312" w:eastAsia="仿宋_GB2312" w:hint="eastAsia"/>
                <w:sz w:val="24"/>
              </w:rPr>
              <w:t>出生</w:t>
            </w:r>
          </w:p>
          <w:p w:rsidR="00FC404A" w:rsidRPr="0040413F" w:rsidRDefault="00FC404A" w:rsidP="003F2C99">
            <w:pPr>
              <w:jc w:val="center"/>
              <w:rPr>
                <w:rFonts w:ascii="仿宋_GB2312" w:eastAsia="仿宋_GB2312"/>
                <w:sz w:val="24"/>
              </w:rPr>
            </w:pPr>
            <w:r w:rsidRPr="0040413F">
              <w:rPr>
                <w:rFonts w:ascii="仿宋_GB2312" w:eastAsia="仿宋_GB2312" w:hint="eastAsia"/>
                <w:sz w:val="24"/>
              </w:rPr>
              <w:t>年月</w:t>
            </w:r>
          </w:p>
        </w:tc>
        <w:tc>
          <w:tcPr>
            <w:tcW w:w="1260" w:type="dxa"/>
            <w:vAlign w:val="center"/>
          </w:tcPr>
          <w:p w:rsidR="00FC404A" w:rsidRPr="0040413F" w:rsidRDefault="00FC404A" w:rsidP="007D5D26">
            <w:pPr>
              <w:rPr>
                <w:rFonts w:ascii="仿宋_GB2312" w:eastAsia="仿宋_GB2312"/>
                <w:sz w:val="24"/>
              </w:rPr>
            </w:pPr>
            <w:r w:rsidRPr="0040413F">
              <w:rPr>
                <w:rFonts w:ascii="仿宋_GB2312" w:eastAsia="仿宋_GB2312"/>
                <w:sz w:val="24"/>
              </w:rPr>
              <w:t>62.11</w:t>
            </w:r>
          </w:p>
        </w:tc>
        <w:tc>
          <w:tcPr>
            <w:tcW w:w="720" w:type="dxa"/>
            <w:vAlign w:val="center"/>
          </w:tcPr>
          <w:p w:rsidR="00FC404A" w:rsidRPr="0040413F" w:rsidRDefault="00FC404A" w:rsidP="003F2C99">
            <w:pPr>
              <w:jc w:val="center"/>
              <w:rPr>
                <w:rFonts w:ascii="仿宋_GB2312" w:eastAsia="仿宋_GB2312"/>
                <w:sz w:val="24"/>
              </w:rPr>
            </w:pPr>
            <w:r w:rsidRPr="0040413F">
              <w:rPr>
                <w:rFonts w:ascii="仿宋_GB2312" w:eastAsia="仿宋_GB2312" w:hint="eastAsia"/>
                <w:sz w:val="24"/>
              </w:rPr>
              <w:t>职称</w:t>
            </w:r>
          </w:p>
        </w:tc>
        <w:tc>
          <w:tcPr>
            <w:tcW w:w="1346" w:type="dxa"/>
            <w:vAlign w:val="center"/>
          </w:tcPr>
          <w:p w:rsidR="00FC404A" w:rsidRPr="0040413F" w:rsidRDefault="00FC404A" w:rsidP="003F2C99">
            <w:pPr>
              <w:jc w:val="center"/>
              <w:rPr>
                <w:rFonts w:ascii="仿宋_GB2312" w:eastAsia="仿宋_GB2312"/>
                <w:sz w:val="24"/>
              </w:rPr>
            </w:pPr>
          </w:p>
        </w:tc>
      </w:tr>
      <w:tr w:rsidR="00FC404A" w:rsidRPr="0040413F" w:rsidTr="003F2C99">
        <w:trPr>
          <w:trHeight w:val="330"/>
          <w:jc w:val="center"/>
        </w:trPr>
        <w:tc>
          <w:tcPr>
            <w:tcW w:w="1462" w:type="dxa"/>
            <w:gridSpan w:val="2"/>
            <w:vAlign w:val="center"/>
          </w:tcPr>
          <w:p w:rsidR="00FC404A" w:rsidRPr="0040413F" w:rsidRDefault="00FC404A" w:rsidP="003F2C99">
            <w:pPr>
              <w:rPr>
                <w:rFonts w:ascii="仿宋_GB2312" w:eastAsia="仿宋_GB2312"/>
                <w:sz w:val="24"/>
              </w:rPr>
            </w:pPr>
            <w:r w:rsidRPr="0040413F">
              <w:rPr>
                <w:rFonts w:ascii="仿宋_GB2312" w:eastAsia="仿宋_GB2312" w:hint="eastAsia"/>
                <w:sz w:val="24"/>
              </w:rPr>
              <w:t>单位及职务</w:t>
            </w:r>
          </w:p>
        </w:tc>
        <w:tc>
          <w:tcPr>
            <w:tcW w:w="4680" w:type="dxa"/>
            <w:gridSpan w:val="5"/>
            <w:vAlign w:val="center"/>
          </w:tcPr>
          <w:p w:rsidR="00FC404A" w:rsidRPr="0040413F" w:rsidRDefault="00FC404A" w:rsidP="007D5D26">
            <w:pPr>
              <w:rPr>
                <w:rFonts w:ascii="仿宋_GB2312" w:eastAsia="仿宋_GB2312"/>
                <w:sz w:val="24"/>
              </w:rPr>
            </w:pPr>
            <w:r w:rsidRPr="0040413F">
              <w:rPr>
                <w:rFonts w:ascii="仿宋_GB2312" w:eastAsia="仿宋_GB2312" w:hint="eastAsia"/>
                <w:sz w:val="24"/>
              </w:rPr>
              <w:t>党政办副主任</w:t>
            </w:r>
          </w:p>
        </w:tc>
        <w:tc>
          <w:tcPr>
            <w:tcW w:w="720" w:type="dxa"/>
            <w:vAlign w:val="center"/>
          </w:tcPr>
          <w:p w:rsidR="00FC404A" w:rsidRPr="0040413F" w:rsidRDefault="00FC404A" w:rsidP="003F2C99">
            <w:pPr>
              <w:jc w:val="center"/>
              <w:rPr>
                <w:rFonts w:ascii="仿宋_GB2312" w:eastAsia="仿宋_GB2312"/>
                <w:sz w:val="24"/>
              </w:rPr>
            </w:pPr>
            <w:r w:rsidRPr="0040413F">
              <w:rPr>
                <w:rFonts w:ascii="仿宋_GB2312" w:eastAsia="仿宋_GB2312" w:hint="eastAsia"/>
                <w:sz w:val="24"/>
              </w:rPr>
              <w:t>任职</w:t>
            </w:r>
          </w:p>
          <w:p w:rsidR="00FC404A" w:rsidRPr="0040413F" w:rsidRDefault="00FC404A" w:rsidP="003F2C99">
            <w:pPr>
              <w:jc w:val="center"/>
              <w:rPr>
                <w:rFonts w:ascii="仿宋_GB2312" w:eastAsia="仿宋_GB2312"/>
                <w:sz w:val="24"/>
              </w:rPr>
            </w:pPr>
            <w:r w:rsidRPr="0040413F">
              <w:rPr>
                <w:rFonts w:ascii="仿宋_GB2312" w:eastAsia="仿宋_GB2312" w:hint="eastAsia"/>
                <w:sz w:val="24"/>
              </w:rPr>
              <w:t>时间</w:t>
            </w:r>
          </w:p>
        </w:tc>
        <w:tc>
          <w:tcPr>
            <w:tcW w:w="1346" w:type="dxa"/>
            <w:vAlign w:val="center"/>
          </w:tcPr>
          <w:p w:rsidR="00FC404A" w:rsidRPr="0040413F" w:rsidRDefault="00FC404A" w:rsidP="007D5D26">
            <w:pPr>
              <w:rPr>
                <w:rFonts w:ascii="仿宋_GB2312" w:eastAsia="仿宋_GB2312"/>
                <w:sz w:val="24"/>
              </w:rPr>
            </w:pPr>
            <w:r w:rsidRPr="0040413F">
              <w:rPr>
                <w:rFonts w:ascii="仿宋_GB2312" w:eastAsia="仿宋_GB2312"/>
                <w:sz w:val="24"/>
              </w:rPr>
              <w:t>2008.4</w:t>
            </w:r>
          </w:p>
        </w:tc>
      </w:tr>
      <w:tr w:rsidR="00FC404A" w:rsidRPr="0040413F" w:rsidTr="003F2C99">
        <w:trPr>
          <w:cantSplit/>
          <w:trHeight w:val="10580"/>
          <w:jc w:val="center"/>
        </w:trPr>
        <w:tc>
          <w:tcPr>
            <w:tcW w:w="8208" w:type="dxa"/>
            <w:gridSpan w:val="9"/>
          </w:tcPr>
          <w:p w:rsidR="00FC404A" w:rsidRPr="0040413F" w:rsidRDefault="00FC404A" w:rsidP="003F2C99">
            <w:pPr>
              <w:rPr>
                <w:rFonts w:ascii="仿宋_GB2312" w:eastAsia="仿宋_GB2312"/>
                <w:sz w:val="24"/>
              </w:rPr>
            </w:pPr>
            <w:r w:rsidRPr="0040413F">
              <w:rPr>
                <w:rFonts w:ascii="仿宋_GB2312" w:eastAsia="仿宋_GB2312" w:hint="eastAsia"/>
                <w:sz w:val="24"/>
              </w:rPr>
              <w:t>工作业绩（自评）</w:t>
            </w:r>
          </w:p>
          <w:p w:rsidR="00FC404A" w:rsidRPr="0040413F" w:rsidRDefault="00FC404A" w:rsidP="00FC404A">
            <w:pPr>
              <w:spacing w:line="400" w:lineRule="exact"/>
              <w:ind w:firstLineChars="200" w:firstLine="31680"/>
              <w:rPr>
                <w:rFonts w:ascii="仿宋_GB2312" w:eastAsia="仿宋_GB2312"/>
                <w:sz w:val="24"/>
              </w:rPr>
            </w:pPr>
            <w:r w:rsidRPr="0040413F">
              <w:rPr>
                <w:rFonts w:ascii="仿宋_GB2312" w:eastAsia="仿宋_GB2312" w:hint="eastAsia"/>
                <w:b/>
                <w:sz w:val="24"/>
              </w:rPr>
              <w:t>一、政</w:t>
            </w:r>
            <w:r w:rsidRPr="0040413F">
              <w:rPr>
                <w:rStyle w:val="Heading1Char"/>
                <w:rFonts w:ascii="仿宋_GB2312" w:eastAsia="仿宋_GB2312" w:hint="eastAsia"/>
                <w:sz w:val="24"/>
                <w:szCs w:val="24"/>
              </w:rPr>
              <w:t>廉表现：</w:t>
            </w:r>
            <w:r w:rsidRPr="0040413F">
              <w:rPr>
                <w:rFonts w:ascii="仿宋_GB2312" w:eastAsia="仿宋_GB2312" w:hint="eastAsia"/>
                <w:sz w:val="24"/>
              </w:rPr>
              <w:t>一年来在政治思想上与党中央</w:t>
            </w:r>
            <w:r w:rsidRPr="0040413F">
              <w:rPr>
                <w:rStyle w:val="Heading1Char"/>
                <w:rFonts w:ascii="仿宋_GB2312" w:eastAsia="仿宋_GB2312" w:hint="eastAsia"/>
                <w:b w:val="0"/>
                <w:sz w:val="24"/>
                <w:szCs w:val="24"/>
              </w:rPr>
              <w:t>保持一致。按照党章履行党员义务，积极开展支部工作。</w:t>
            </w:r>
            <w:r w:rsidRPr="0040413F">
              <w:rPr>
                <w:rFonts w:ascii="仿宋_GB2312" w:eastAsia="仿宋_GB2312" w:hAnsi="宋体" w:cs="宋体" w:hint="eastAsia"/>
                <w:kern w:val="0"/>
                <w:sz w:val="24"/>
                <w:lang w:val="zh-CN"/>
              </w:rPr>
              <w:t>没有发布过违背党的理论和路线方针政策的意见言论，没有参与过非法组织和非法活动。</w:t>
            </w:r>
            <w:r w:rsidRPr="0040413F">
              <w:rPr>
                <w:rStyle w:val="Heading1Char"/>
                <w:rFonts w:ascii="仿宋_GB2312" w:eastAsia="仿宋_GB2312" w:hint="eastAsia"/>
                <w:b w:val="0"/>
                <w:sz w:val="24"/>
                <w:szCs w:val="24"/>
              </w:rPr>
              <w:t>遵纪守法，廉洁自律，没有发生违反廉洁从政和“八项规定”作风建设的情况。</w:t>
            </w:r>
          </w:p>
          <w:p w:rsidR="00FC404A" w:rsidRPr="0040413F" w:rsidRDefault="00FC404A" w:rsidP="00FC404A">
            <w:pPr>
              <w:pStyle w:val="BodyTextIndent2"/>
              <w:spacing w:line="400" w:lineRule="exact"/>
              <w:ind w:firstLineChars="150" w:firstLine="31680"/>
              <w:rPr>
                <w:b/>
                <w:snapToGrid w:val="0"/>
                <w:sz w:val="24"/>
                <w:szCs w:val="24"/>
              </w:rPr>
            </w:pPr>
            <w:r w:rsidRPr="0040413F">
              <w:rPr>
                <w:rFonts w:hint="eastAsia"/>
                <w:b/>
                <w:snapToGrid w:val="0"/>
                <w:sz w:val="24"/>
                <w:szCs w:val="24"/>
              </w:rPr>
              <w:t>二、工作业绩：</w:t>
            </w:r>
          </w:p>
          <w:p w:rsidR="00FC404A" w:rsidRPr="0040413F" w:rsidRDefault="00FC404A" w:rsidP="00FC404A">
            <w:pPr>
              <w:pStyle w:val="BodyTextIndent2"/>
              <w:spacing w:line="400" w:lineRule="exact"/>
              <w:ind w:firstLineChars="150" w:firstLine="31680"/>
              <w:rPr>
                <w:snapToGrid w:val="0"/>
                <w:sz w:val="24"/>
                <w:szCs w:val="24"/>
              </w:rPr>
            </w:pPr>
            <w:r w:rsidRPr="0040413F">
              <w:rPr>
                <w:rFonts w:hint="eastAsia"/>
                <w:snapToGrid w:val="0"/>
                <w:sz w:val="24"/>
                <w:szCs w:val="24"/>
              </w:rPr>
              <w:t>（</w:t>
            </w:r>
            <w:r w:rsidRPr="0040413F">
              <w:rPr>
                <w:snapToGrid w:val="0"/>
                <w:sz w:val="24"/>
                <w:szCs w:val="24"/>
              </w:rPr>
              <w:t>1</w:t>
            </w:r>
            <w:r w:rsidRPr="0040413F">
              <w:rPr>
                <w:rFonts w:hint="eastAsia"/>
                <w:snapToGrid w:val="0"/>
                <w:sz w:val="24"/>
                <w:szCs w:val="24"/>
              </w:rPr>
              <w:t>）</w:t>
            </w:r>
            <w:r w:rsidRPr="0040413F">
              <w:rPr>
                <w:rFonts w:hint="eastAsia"/>
                <w:sz w:val="24"/>
                <w:szCs w:val="24"/>
              </w:rPr>
              <w:t>保密工作：加强对涉密载体的管理，各类密级文件资料保存完好，没有发生丢失、泄密事件。按规定</w:t>
            </w:r>
            <w:r w:rsidRPr="0040413F">
              <w:rPr>
                <w:rFonts w:hAnsi="??" w:cs="宋体" w:hint="eastAsia"/>
                <w:color w:val="000000"/>
                <w:kern w:val="0"/>
                <w:sz w:val="24"/>
                <w:szCs w:val="24"/>
              </w:rPr>
              <w:t>集中处理销毁保密物品。协助</w:t>
            </w:r>
            <w:r w:rsidRPr="0040413F">
              <w:rPr>
                <w:rFonts w:hint="eastAsia"/>
                <w:sz w:val="24"/>
                <w:szCs w:val="24"/>
              </w:rPr>
              <w:t>完成上保密专题党课和提任干部的保密承诺书的签订工作。</w:t>
            </w:r>
          </w:p>
          <w:p w:rsidR="00FC404A" w:rsidRPr="0040413F" w:rsidRDefault="00FC404A" w:rsidP="00FC404A">
            <w:pPr>
              <w:spacing w:line="400" w:lineRule="exact"/>
              <w:ind w:firstLineChars="200" w:firstLine="31680"/>
              <w:rPr>
                <w:rFonts w:ascii="仿宋_GB2312" w:eastAsia="仿宋_GB2312" w:hAnsi="宋体"/>
                <w:snapToGrid w:val="0"/>
                <w:sz w:val="24"/>
              </w:rPr>
            </w:pPr>
            <w:r w:rsidRPr="0040413F">
              <w:rPr>
                <w:rFonts w:ascii="仿宋_GB2312" w:eastAsia="仿宋_GB2312" w:hint="eastAsia"/>
                <w:snapToGrid w:val="0"/>
                <w:sz w:val="24"/>
              </w:rPr>
              <w:t>（</w:t>
            </w:r>
            <w:r w:rsidRPr="0040413F">
              <w:rPr>
                <w:rFonts w:ascii="仿宋_GB2312" w:eastAsia="仿宋_GB2312"/>
                <w:snapToGrid w:val="0"/>
                <w:sz w:val="24"/>
              </w:rPr>
              <w:t>2</w:t>
            </w:r>
            <w:r w:rsidRPr="0040413F">
              <w:rPr>
                <w:rFonts w:ascii="仿宋_GB2312" w:eastAsia="仿宋_GB2312" w:hint="eastAsia"/>
                <w:snapToGrid w:val="0"/>
                <w:sz w:val="24"/>
              </w:rPr>
              <w:t>）</w:t>
            </w:r>
            <w:r w:rsidRPr="0040413F">
              <w:rPr>
                <w:rFonts w:ascii="仿宋_GB2312" w:eastAsia="仿宋_GB2312" w:hint="eastAsia"/>
                <w:sz w:val="24"/>
              </w:rPr>
              <w:t>信访工作：</w:t>
            </w:r>
            <w:r w:rsidRPr="0040413F">
              <w:rPr>
                <w:rFonts w:ascii="仿宋_GB2312" w:eastAsia="仿宋_GB2312" w:hAnsi="仿宋_GB2312" w:cs="仿宋_GB2312" w:hint="eastAsia"/>
                <w:sz w:val="24"/>
              </w:rPr>
              <w:t>认真做好日常的信访接待和校长信箱回复工作，办理完成校领导接待日、院长信箱、师生来信来访和上级转办信访件</w:t>
            </w:r>
            <w:r w:rsidRPr="0040413F">
              <w:rPr>
                <w:rFonts w:ascii="仿宋_GB2312" w:eastAsia="仿宋_GB2312" w:hAnsi="仿宋_GB2312" w:cs="仿宋_GB2312"/>
                <w:sz w:val="24"/>
              </w:rPr>
              <w:t>200</w:t>
            </w:r>
            <w:r w:rsidRPr="0040413F">
              <w:rPr>
                <w:rFonts w:ascii="仿宋_GB2312" w:eastAsia="仿宋_GB2312" w:hAnsi="仿宋_GB2312" w:cs="仿宋_GB2312" w:hint="eastAsia"/>
                <w:sz w:val="24"/>
              </w:rPr>
              <w:t>余件。</w:t>
            </w:r>
          </w:p>
          <w:p w:rsidR="00FC404A" w:rsidRPr="0040413F" w:rsidRDefault="00FC404A" w:rsidP="00FC404A">
            <w:pPr>
              <w:pStyle w:val="BodyTextIndent2"/>
              <w:spacing w:line="400" w:lineRule="exact"/>
              <w:ind w:firstLineChars="150" w:firstLine="31680"/>
              <w:rPr>
                <w:sz w:val="24"/>
                <w:szCs w:val="24"/>
              </w:rPr>
            </w:pPr>
            <w:r w:rsidRPr="0040413F">
              <w:rPr>
                <w:rFonts w:hint="eastAsia"/>
                <w:sz w:val="24"/>
                <w:szCs w:val="24"/>
              </w:rPr>
              <w:t>（</w:t>
            </w:r>
            <w:r w:rsidRPr="0040413F">
              <w:rPr>
                <w:sz w:val="24"/>
                <w:szCs w:val="24"/>
              </w:rPr>
              <w:t>3</w:t>
            </w:r>
            <w:r w:rsidRPr="0040413F">
              <w:rPr>
                <w:rFonts w:hint="eastAsia"/>
                <w:sz w:val="24"/>
                <w:szCs w:val="24"/>
              </w:rPr>
              <w:t>）</w:t>
            </w:r>
            <w:r w:rsidRPr="0040413F">
              <w:rPr>
                <w:rFonts w:hint="eastAsia"/>
                <w:snapToGrid w:val="0"/>
                <w:sz w:val="24"/>
                <w:szCs w:val="24"/>
              </w:rPr>
              <w:t>接待服务工作：做好三十余次的兄弟院校来访交流和各级领导来院检查指导的接待服务工作；</w:t>
            </w:r>
            <w:r w:rsidRPr="0040413F">
              <w:rPr>
                <w:rFonts w:hint="eastAsia"/>
                <w:sz w:val="24"/>
                <w:szCs w:val="24"/>
              </w:rPr>
              <w:t>做好学校对外联系和领</w:t>
            </w:r>
            <w:r>
              <w:rPr>
                <w:rFonts w:hint="eastAsia"/>
                <w:sz w:val="24"/>
                <w:szCs w:val="24"/>
              </w:rPr>
              <w:t>导的外出调研的各项协调工作；协调安排校领导参加各级会议和</w:t>
            </w:r>
            <w:r w:rsidRPr="0040413F">
              <w:rPr>
                <w:rFonts w:hint="eastAsia"/>
                <w:sz w:val="24"/>
                <w:szCs w:val="24"/>
              </w:rPr>
              <w:t>日常办公事务工作。</w:t>
            </w:r>
            <w:r w:rsidRPr="0040413F">
              <w:rPr>
                <w:sz w:val="24"/>
                <w:szCs w:val="24"/>
              </w:rPr>
              <w:t xml:space="preserve"> </w:t>
            </w:r>
          </w:p>
          <w:p w:rsidR="00FC404A" w:rsidRPr="0040413F" w:rsidRDefault="00FC404A" w:rsidP="00FC404A">
            <w:pPr>
              <w:spacing w:line="400" w:lineRule="exact"/>
              <w:ind w:firstLineChars="200" w:firstLine="31680"/>
              <w:rPr>
                <w:rFonts w:ascii="仿宋_GB2312" w:eastAsia="仿宋_GB2312" w:hAnsi="仿宋_GB2312" w:cs="仿宋_GB2312"/>
                <w:sz w:val="24"/>
              </w:rPr>
            </w:pPr>
            <w:r w:rsidRPr="0040413F">
              <w:rPr>
                <w:rFonts w:ascii="仿宋_GB2312" w:eastAsia="仿宋_GB2312" w:hint="eastAsia"/>
                <w:sz w:val="24"/>
              </w:rPr>
              <w:t>（</w:t>
            </w:r>
            <w:r w:rsidRPr="0040413F">
              <w:rPr>
                <w:rFonts w:ascii="仿宋_GB2312" w:eastAsia="仿宋_GB2312"/>
                <w:sz w:val="24"/>
              </w:rPr>
              <w:t>4</w:t>
            </w:r>
            <w:r w:rsidRPr="0040413F">
              <w:rPr>
                <w:rFonts w:ascii="仿宋_GB2312" w:eastAsia="仿宋_GB2312" w:hint="eastAsia"/>
                <w:sz w:val="24"/>
              </w:rPr>
              <w:t>）</w:t>
            </w:r>
            <w:r w:rsidRPr="0040413F">
              <w:rPr>
                <w:rFonts w:ascii="仿宋_GB2312" w:eastAsia="仿宋_GB2312" w:hint="eastAsia"/>
                <w:snapToGrid w:val="0"/>
                <w:sz w:val="24"/>
              </w:rPr>
              <w:t>会务工作：完成</w:t>
            </w:r>
            <w:r w:rsidRPr="0040413F">
              <w:rPr>
                <w:rFonts w:ascii="仿宋_GB2312" w:eastAsia="仿宋_GB2312" w:hint="eastAsia"/>
                <w:sz w:val="24"/>
              </w:rPr>
              <w:t>学校新生开学典礼、毕业典礼、田径运动会、新学期工作会议、校园招聘会等各种</w:t>
            </w:r>
            <w:r w:rsidRPr="0040413F">
              <w:rPr>
                <w:rFonts w:ascii="仿宋_GB2312" w:eastAsia="仿宋_GB2312" w:hAnsi="宋体" w:hint="eastAsia"/>
                <w:snapToGrid w:val="0"/>
                <w:sz w:val="24"/>
              </w:rPr>
              <w:t>会议</w:t>
            </w:r>
            <w:r w:rsidRPr="0040413F">
              <w:rPr>
                <w:rFonts w:ascii="仿宋_GB2312" w:eastAsia="仿宋_GB2312" w:hAnsi="仿宋_GB2312" w:cs="仿宋_GB2312" w:hint="eastAsia"/>
                <w:sz w:val="24"/>
              </w:rPr>
              <w:t>学校各类活动的组织协调和服务保障工作。</w:t>
            </w:r>
          </w:p>
          <w:p w:rsidR="00FC404A" w:rsidRPr="0040413F" w:rsidRDefault="00FC404A" w:rsidP="00FC404A">
            <w:pPr>
              <w:spacing w:line="400" w:lineRule="exact"/>
              <w:ind w:firstLineChars="200" w:firstLine="31680"/>
              <w:rPr>
                <w:rFonts w:ascii="仿宋_GB2312" w:eastAsia="仿宋_GB2312" w:hAnsi="仿宋_GB2312" w:cs="仿宋_GB2312"/>
                <w:sz w:val="24"/>
              </w:rPr>
            </w:pPr>
            <w:r w:rsidRPr="0040413F">
              <w:rPr>
                <w:rFonts w:ascii="仿宋_GB2312" w:eastAsia="仿宋_GB2312" w:hAnsi="仿宋_GB2312" w:cs="仿宋_GB2312" w:hint="eastAsia"/>
                <w:sz w:val="24"/>
              </w:rPr>
              <w:t>（</w:t>
            </w:r>
            <w:r w:rsidRPr="0040413F">
              <w:rPr>
                <w:rFonts w:ascii="仿宋_GB2312" w:eastAsia="仿宋_GB2312" w:hAnsi="仿宋_GB2312" w:cs="仿宋_GB2312"/>
                <w:sz w:val="24"/>
              </w:rPr>
              <w:t>5</w:t>
            </w:r>
            <w:r w:rsidRPr="0040413F">
              <w:rPr>
                <w:rFonts w:ascii="仿宋_GB2312" w:eastAsia="仿宋_GB2312" w:hAnsi="仿宋_GB2312" w:cs="仿宋_GB2312" w:hint="eastAsia"/>
                <w:sz w:val="24"/>
              </w:rPr>
              <w:t>）审批审核工作：</w:t>
            </w:r>
            <w:r w:rsidRPr="0040413F">
              <w:rPr>
                <w:rFonts w:ascii="仿宋_GB2312" w:eastAsia="仿宋_GB2312" w:hint="eastAsia"/>
                <w:sz w:val="24"/>
              </w:rPr>
              <w:t>按规章制度</w:t>
            </w:r>
            <w:r w:rsidRPr="0040413F">
              <w:rPr>
                <w:rFonts w:ascii="仿宋_GB2312" w:eastAsia="仿宋_GB2312" w:hAnsi="宋体" w:hint="eastAsia"/>
                <w:snapToGrid w:val="0"/>
                <w:sz w:val="24"/>
              </w:rPr>
              <w:t>保管和使用学院的各类印章，</w:t>
            </w:r>
            <w:r w:rsidRPr="0040413F">
              <w:rPr>
                <w:rFonts w:ascii="仿宋_GB2312" w:eastAsia="仿宋_GB2312" w:hint="eastAsia"/>
                <w:sz w:val="24"/>
              </w:rPr>
              <w:t>审核并开具学院对外行政介绍信。</w:t>
            </w:r>
            <w:r w:rsidRPr="0040413F">
              <w:rPr>
                <w:rFonts w:ascii="仿宋_GB2312" w:eastAsia="仿宋_GB2312" w:hAnsi="仿宋_GB2312" w:cs="仿宋_GB2312" w:hint="eastAsia"/>
                <w:sz w:val="24"/>
              </w:rPr>
              <w:t>审批各类培训和外单位在校内活动</w:t>
            </w:r>
            <w:r w:rsidRPr="0040413F">
              <w:rPr>
                <w:rFonts w:ascii="仿宋_GB2312" w:eastAsia="仿宋_GB2312" w:hAnsi="仿宋_GB2312" w:cs="仿宋_GB2312"/>
                <w:sz w:val="24"/>
              </w:rPr>
              <w:t>100</w:t>
            </w:r>
            <w:r>
              <w:rPr>
                <w:rFonts w:ascii="仿宋_GB2312" w:eastAsia="仿宋_GB2312" w:hAnsi="仿宋_GB2312" w:cs="仿宋_GB2312" w:hint="eastAsia"/>
                <w:sz w:val="24"/>
              </w:rPr>
              <w:t>余起。同时完成近</w:t>
            </w:r>
            <w:r>
              <w:rPr>
                <w:rFonts w:ascii="仿宋_GB2312" w:eastAsia="仿宋_GB2312" w:hAnsi="仿宋_GB2312" w:cs="仿宋_GB2312"/>
                <w:sz w:val="24"/>
              </w:rPr>
              <w:t>400</w:t>
            </w:r>
            <w:r w:rsidRPr="0040413F">
              <w:rPr>
                <w:rFonts w:ascii="仿宋_GB2312" w:eastAsia="仿宋_GB2312" w:hAnsi="仿宋_GB2312" w:cs="仿宋_GB2312" w:hint="eastAsia"/>
                <w:sz w:val="24"/>
              </w:rPr>
              <w:t>件校内发文、纪要和简报的审核编号工作。</w:t>
            </w:r>
          </w:p>
          <w:p w:rsidR="00FC404A" w:rsidRPr="0040413F" w:rsidRDefault="00FC404A" w:rsidP="00FC404A">
            <w:pPr>
              <w:spacing w:line="400" w:lineRule="exact"/>
              <w:ind w:firstLineChars="200" w:firstLine="31680"/>
              <w:rPr>
                <w:rFonts w:ascii="仿宋_GB2312" w:eastAsia="仿宋_GB2312"/>
                <w:sz w:val="24"/>
              </w:rPr>
            </w:pPr>
            <w:r w:rsidRPr="0040413F">
              <w:rPr>
                <w:rFonts w:ascii="仿宋_GB2312" w:eastAsia="仿宋_GB2312" w:hint="eastAsia"/>
                <w:sz w:val="24"/>
              </w:rPr>
              <w:t>（</w:t>
            </w:r>
            <w:r w:rsidRPr="0040413F">
              <w:rPr>
                <w:rFonts w:ascii="仿宋_GB2312" w:eastAsia="仿宋_GB2312"/>
                <w:sz w:val="24"/>
              </w:rPr>
              <w:t>6</w:t>
            </w:r>
            <w:r w:rsidRPr="0040413F">
              <w:rPr>
                <w:rFonts w:ascii="仿宋_GB2312" w:eastAsia="仿宋_GB2312" w:hint="eastAsia"/>
                <w:sz w:val="24"/>
              </w:rPr>
              <w:t>）其它工作：做好全校性综合工作的协调和突发事件的处置工作。做好学院法人证书年检工作。同时做好学校邮政所、收发室的管理工作。</w:t>
            </w:r>
          </w:p>
          <w:p w:rsidR="00FC404A" w:rsidRPr="0040413F" w:rsidRDefault="00FC404A" w:rsidP="00FC404A">
            <w:pPr>
              <w:spacing w:line="400" w:lineRule="exact"/>
              <w:ind w:firstLineChars="200" w:firstLine="31680"/>
              <w:rPr>
                <w:rFonts w:ascii="仿宋_GB2312" w:eastAsia="仿宋_GB2312"/>
                <w:sz w:val="24"/>
              </w:rPr>
            </w:pPr>
          </w:p>
        </w:tc>
      </w:tr>
    </w:tbl>
    <w:p w:rsidR="00FC404A" w:rsidRPr="0040413F" w:rsidRDefault="00FC404A" w:rsidP="00772E98">
      <w:pPr>
        <w:widowControl/>
        <w:jc w:val="left"/>
        <w:rPr>
          <w:rFonts w:ascii="仿宋_GB2312" w:eastAsia="仿宋_GB2312"/>
          <w:sz w:val="24"/>
        </w:rPr>
        <w:sectPr w:rsidR="00FC404A" w:rsidRPr="0040413F">
          <w:pgSz w:w="11907" w:h="16840"/>
          <w:pgMar w:top="1418" w:right="1701" w:bottom="1418" w:left="1701" w:header="851" w:footer="992" w:gutter="0"/>
          <w:cols w:space="720"/>
          <w:docGrid w:type="lines" w:linePitch="312"/>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7"/>
        <w:gridCol w:w="1217"/>
        <w:gridCol w:w="1176"/>
        <w:gridCol w:w="5038"/>
      </w:tblGrid>
      <w:tr w:rsidR="00FC404A" w:rsidRPr="008C6201" w:rsidTr="003F2C99">
        <w:trPr>
          <w:cantSplit/>
          <w:trHeight w:val="5752"/>
          <w:jc w:val="center"/>
        </w:trPr>
        <w:tc>
          <w:tcPr>
            <w:tcW w:w="8208" w:type="dxa"/>
            <w:gridSpan w:val="4"/>
            <w:vAlign w:val="center"/>
          </w:tcPr>
          <w:p w:rsidR="00FC404A" w:rsidRPr="0040413F" w:rsidRDefault="00FC404A" w:rsidP="003F2C99">
            <w:pPr>
              <w:rPr>
                <w:rFonts w:ascii="仿宋_GB2312" w:eastAsia="仿宋_GB2312"/>
                <w:sz w:val="24"/>
              </w:rPr>
            </w:pPr>
            <w:r w:rsidRPr="0040413F">
              <w:rPr>
                <w:rFonts w:ascii="仿宋_GB2312" w:eastAsia="仿宋_GB2312" w:hint="eastAsia"/>
                <w:sz w:val="24"/>
              </w:rPr>
              <w:t>进课堂、进寝室情况：</w:t>
            </w:r>
          </w:p>
          <w:p w:rsidR="00FC404A" w:rsidRDefault="00FC404A" w:rsidP="00FC404A">
            <w:pPr>
              <w:ind w:firstLineChars="150" w:firstLine="31680"/>
              <w:rPr>
                <w:rFonts w:ascii="仿宋_GB2312" w:eastAsia="仿宋_GB2312"/>
                <w:sz w:val="24"/>
              </w:rPr>
            </w:pPr>
            <w:r w:rsidRPr="0040413F">
              <w:rPr>
                <w:rFonts w:ascii="仿宋_GB2312" w:eastAsia="仿宋_GB2312" w:hint="eastAsia"/>
                <w:sz w:val="24"/>
              </w:rPr>
              <w:t>本学期进寝室四次</w:t>
            </w:r>
            <w:r>
              <w:rPr>
                <w:rFonts w:ascii="仿宋_GB2312" w:eastAsia="仿宋_GB2312" w:hint="eastAsia"/>
                <w:sz w:val="24"/>
              </w:rPr>
              <w:t>，</w:t>
            </w:r>
            <w:r w:rsidRPr="0040413F">
              <w:rPr>
                <w:rFonts w:ascii="仿宋_GB2312" w:eastAsia="仿宋_GB2312" w:hint="eastAsia"/>
                <w:sz w:val="24"/>
              </w:rPr>
              <w:t>其中三次为新生寝室</w:t>
            </w:r>
            <w:r>
              <w:rPr>
                <w:rFonts w:ascii="仿宋_GB2312" w:eastAsia="仿宋_GB2312" w:hint="eastAsia"/>
                <w:sz w:val="24"/>
              </w:rPr>
              <w:t>。有</w:t>
            </w:r>
            <w:r w:rsidRPr="0040413F">
              <w:rPr>
                <w:rFonts w:ascii="仿宋_GB2312" w:eastAsia="仿宋_GB2312" w:hint="eastAsia"/>
                <w:sz w:val="24"/>
              </w:rPr>
              <w:t>二次宿管人员不在岗</w:t>
            </w:r>
            <w:r>
              <w:rPr>
                <w:rFonts w:ascii="仿宋_GB2312" w:eastAsia="仿宋_GB2312" w:hint="eastAsia"/>
                <w:sz w:val="24"/>
              </w:rPr>
              <w:t>（</w:t>
            </w:r>
            <w:r>
              <w:rPr>
                <w:rFonts w:ascii="仿宋_GB2312" w:eastAsia="仿宋_GB2312"/>
                <w:sz w:val="24"/>
              </w:rPr>
              <w:t>11</w:t>
            </w:r>
            <w:r>
              <w:rPr>
                <w:rFonts w:ascii="仿宋_GB2312" w:eastAsia="仿宋_GB2312" w:hint="eastAsia"/>
                <w:sz w:val="24"/>
              </w:rPr>
              <w:t>月</w:t>
            </w:r>
            <w:r>
              <w:rPr>
                <w:rFonts w:ascii="仿宋_GB2312" w:eastAsia="仿宋_GB2312"/>
                <w:sz w:val="24"/>
              </w:rPr>
              <w:t>21</w:t>
            </w:r>
            <w:r>
              <w:rPr>
                <w:rFonts w:ascii="仿宋_GB2312" w:eastAsia="仿宋_GB2312" w:hint="eastAsia"/>
                <w:sz w:val="24"/>
              </w:rPr>
              <w:t>日，</w:t>
            </w:r>
            <w:r>
              <w:rPr>
                <w:rFonts w:ascii="仿宋_GB2312" w:eastAsia="仿宋_GB2312"/>
                <w:sz w:val="24"/>
              </w:rPr>
              <w:t>25</w:t>
            </w:r>
            <w:r>
              <w:rPr>
                <w:rFonts w:ascii="仿宋_GB2312" w:eastAsia="仿宋_GB2312" w:hint="eastAsia"/>
                <w:sz w:val="24"/>
              </w:rPr>
              <w:t>日）</w:t>
            </w:r>
            <w:r w:rsidRPr="0040413F">
              <w:rPr>
                <w:rFonts w:ascii="仿宋_GB2312" w:eastAsia="仿宋_GB2312" w:hint="eastAsia"/>
                <w:sz w:val="24"/>
              </w:rPr>
              <w:t>无法进行登记。一次人员在岗，但对登记情况不熟悉。</w:t>
            </w:r>
            <w:r>
              <w:rPr>
                <w:rFonts w:ascii="仿宋_GB2312" w:eastAsia="仿宋_GB2312"/>
                <w:sz w:val="24"/>
              </w:rPr>
              <w:t>8</w:t>
            </w:r>
            <w:r>
              <w:rPr>
                <w:rFonts w:ascii="仿宋_GB2312" w:eastAsia="仿宋_GB2312" w:hint="eastAsia"/>
                <w:sz w:val="24"/>
              </w:rPr>
              <w:t>月</w:t>
            </w:r>
            <w:r>
              <w:rPr>
                <w:rFonts w:ascii="仿宋_GB2312" w:eastAsia="仿宋_GB2312"/>
                <w:sz w:val="24"/>
              </w:rPr>
              <w:t>30</w:t>
            </w:r>
            <w:r>
              <w:rPr>
                <w:rFonts w:ascii="仿宋_GB2312" w:eastAsia="仿宋_GB2312" w:hint="eastAsia"/>
                <w:sz w:val="24"/>
              </w:rPr>
              <w:t>日晚上带新生熟悉校园并介绍学校的相关规章制度。</w:t>
            </w:r>
            <w:r w:rsidRPr="0040413F">
              <w:rPr>
                <w:rFonts w:ascii="仿宋_GB2312" w:eastAsia="仿宋_GB2312" w:hint="eastAsia"/>
                <w:sz w:val="24"/>
              </w:rPr>
              <w:t>联系的学生思想稳定，学习生活适应，但有一个新生期中考试微积分没有及格，对其作了交流沟通，提高她的学习信心和学习方式，鼓励其努力学习，争取通过期末考试。</w:t>
            </w:r>
          </w:p>
          <w:p w:rsidR="00FC404A" w:rsidRDefault="00FC404A" w:rsidP="003F2C99">
            <w:pPr>
              <w:rPr>
                <w:rFonts w:ascii="仿宋_GB2312" w:eastAsia="仿宋_GB2312"/>
                <w:sz w:val="24"/>
              </w:rPr>
            </w:pPr>
          </w:p>
          <w:p w:rsidR="00FC404A" w:rsidRDefault="00FC404A" w:rsidP="003F2C99">
            <w:pPr>
              <w:rPr>
                <w:rFonts w:ascii="仿宋_GB2312" w:eastAsia="仿宋_GB2312"/>
                <w:sz w:val="24"/>
              </w:rPr>
            </w:pPr>
          </w:p>
          <w:p w:rsidR="00FC404A" w:rsidRDefault="00FC404A" w:rsidP="003F2C99">
            <w:pPr>
              <w:rPr>
                <w:rFonts w:ascii="仿宋_GB2312" w:eastAsia="仿宋_GB2312"/>
                <w:sz w:val="24"/>
              </w:rPr>
            </w:pPr>
          </w:p>
          <w:p w:rsidR="00FC404A" w:rsidRDefault="00FC404A" w:rsidP="003F2C99">
            <w:pPr>
              <w:rPr>
                <w:rFonts w:ascii="仿宋_GB2312" w:eastAsia="仿宋_GB2312"/>
                <w:sz w:val="24"/>
              </w:rPr>
            </w:pPr>
          </w:p>
          <w:p w:rsidR="00FC404A" w:rsidRDefault="00FC404A" w:rsidP="003F2C99">
            <w:pPr>
              <w:rPr>
                <w:rFonts w:ascii="仿宋_GB2312" w:eastAsia="仿宋_GB2312"/>
                <w:sz w:val="24"/>
              </w:rPr>
            </w:pPr>
          </w:p>
          <w:p w:rsidR="00FC404A" w:rsidRDefault="00FC404A" w:rsidP="003F2C99">
            <w:pPr>
              <w:rPr>
                <w:rFonts w:ascii="仿宋_GB2312" w:eastAsia="仿宋_GB2312"/>
                <w:sz w:val="24"/>
              </w:rPr>
            </w:pPr>
          </w:p>
          <w:p w:rsidR="00FC404A" w:rsidRDefault="00FC404A" w:rsidP="003F2C99">
            <w:pPr>
              <w:rPr>
                <w:rFonts w:ascii="仿宋_GB2312" w:eastAsia="仿宋_GB2312"/>
                <w:sz w:val="24"/>
              </w:rPr>
            </w:pPr>
          </w:p>
          <w:p w:rsidR="00FC404A" w:rsidRDefault="00FC404A" w:rsidP="003F2C99">
            <w:pPr>
              <w:rPr>
                <w:rFonts w:ascii="仿宋_GB2312" w:eastAsia="仿宋_GB2312"/>
                <w:sz w:val="24"/>
              </w:rPr>
            </w:pPr>
          </w:p>
          <w:p w:rsidR="00FC404A" w:rsidRPr="0040413F" w:rsidRDefault="00FC404A" w:rsidP="003F2C99">
            <w:pPr>
              <w:rPr>
                <w:rFonts w:ascii="仿宋_GB2312" w:eastAsia="仿宋_GB2312"/>
                <w:sz w:val="24"/>
              </w:rPr>
            </w:pPr>
          </w:p>
          <w:p w:rsidR="00FC404A" w:rsidRPr="0040413F" w:rsidRDefault="00FC404A" w:rsidP="003F2C99">
            <w:pPr>
              <w:rPr>
                <w:rFonts w:ascii="仿宋_GB2312" w:eastAsia="仿宋_GB2312"/>
                <w:sz w:val="24"/>
              </w:rPr>
            </w:pPr>
          </w:p>
          <w:p w:rsidR="00FC404A" w:rsidRDefault="00FC404A" w:rsidP="0040413F">
            <w:pPr>
              <w:rPr>
                <w:rFonts w:ascii="仿宋_GB2312" w:eastAsia="仿宋_GB2312"/>
                <w:sz w:val="24"/>
              </w:rPr>
            </w:pPr>
            <w:r w:rsidRPr="0040413F">
              <w:rPr>
                <w:rFonts w:ascii="仿宋_GB2312" w:eastAsia="仿宋_GB2312"/>
                <w:sz w:val="24"/>
              </w:rPr>
              <w:t xml:space="preserve">                                      </w:t>
            </w:r>
            <w:r w:rsidRPr="0040413F">
              <w:rPr>
                <w:rFonts w:ascii="仿宋_GB2312" w:eastAsia="仿宋_GB2312" w:hint="eastAsia"/>
                <w:sz w:val="24"/>
              </w:rPr>
              <w:t>本人签名：</w:t>
            </w:r>
            <w:r>
              <w:rPr>
                <w:rFonts w:ascii="仿宋_GB2312" w:eastAsia="仿宋_GB2312" w:hint="eastAsia"/>
                <w:sz w:val="24"/>
              </w:rPr>
              <w:t>黄健</w:t>
            </w:r>
            <w:r w:rsidRPr="0040413F">
              <w:rPr>
                <w:rFonts w:ascii="仿宋_GB2312" w:eastAsia="仿宋_GB2312"/>
                <w:sz w:val="24"/>
              </w:rPr>
              <w:t xml:space="preserve">                 </w:t>
            </w:r>
          </w:p>
          <w:p w:rsidR="00FC404A" w:rsidRPr="0040413F" w:rsidRDefault="00FC404A" w:rsidP="00FC404A">
            <w:pPr>
              <w:ind w:firstLineChars="1800" w:firstLine="31680"/>
              <w:rPr>
                <w:rFonts w:ascii="仿宋_GB2312" w:eastAsia="仿宋_GB2312"/>
                <w:sz w:val="24"/>
              </w:rPr>
            </w:pPr>
            <w:r>
              <w:rPr>
                <w:rFonts w:ascii="仿宋_GB2312" w:eastAsia="仿宋_GB2312"/>
                <w:sz w:val="24"/>
              </w:rPr>
              <w:t>2014</w:t>
            </w:r>
            <w:r w:rsidRPr="0040413F">
              <w:rPr>
                <w:rFonts w:ascii="仿宋_GB2312" w:eastAsia="仿宋_GB2312" w:hint="eastAsia"/>
                <w:sz w:val="24"/>
              </w:rPr>
              <w:t>年</w:t>
            </w:r>
            <w:r>
              <w:rPr>
                <w:rFonts w:ascii="仿宋_GB2312" w:eastAsia="仿宋_GB2312"/>
                <w:sz w:val="24"/>
              </w:rPr>
              <w:t>12</w:t>
            </w:r>
            <w:r w:rsidRPr="0040413F">
              <w:rPr>
                <w:rFonts w:ascii="仿宋_GB2312" w:eastAsia="仿宋_GB2312" w:hint="eastAsia"/>
                <w:sz w:val="24"/>
              </w:rPr>
              <w:t>月</w:t>
            </w:r>
            <w:r>
              <w:rPr>
                <w:rFonts w:ascii="仿宋_GB2312" w:eastAsia="仿宋_GB2312"/>
                <w:sz w:val="24"/>
              </w:rPr>
              <w:t>16</w:t>
            </w:r>
            <w:r w:rsidRPr="0040413F">
              <w:rPr>
                <w:rFonts w:ascii="仿宋_GB2312" w:eastAsia="仿宋_GB2312" w:hint="eastAsia"/>
                <w:sz w:val="24"/>
              </w:rPr>
              <w:t>日</w:t>
            </w:r>
          </w:p>
        </w:tc>
      </w:tr>
      <w:tr w:rsidR="00FC404A" w:rsidTr="003F2C99">
        <w:trPr>
          <w:cantSplit/>
          <w:trHeight w:val="2779"/>
          <w:jc w:val="center"/>
        </w:trPr>
        <w:tc>
          <w:tcPr>
            <w:tcW w:w="777" w:type="dxa"/>
            <w:vMerge w:val="restart"/>
            <w:vAlign w:val="center"/>
          </w:tcPr>
          <w:p w:rsidR="00FC404A" w:rsidRDefault="00FC404A" w:rsidP="003F2C99">
            <w:pPr>
              <w:rPr>
                <w:szCs w:val="21"/>
              </w:rPr>
            </w:pPr>
            <w:r>
              <w:rPr>
                <w:rFonts w:hint="eastAsia"/>
                <w:szCs w:val="21"/>
              </w:rPr>
              <w:t>单</w:t>
            </w:r>
          </w:p>
          <w:p w:rsidR="00FC404A" w:rsidRDefault="00FC404A" w:rsidP="003F2C99">
            <w:pPr>
              <w:rPr>
                <w:szCs w:val="21"/>
              </w:rPr>
            </w:pPr>
            <w:r>
              <w:rPr>
                <w:rFonts w:hint="eastAsia"/>
                <w:szCs w:val="21"/>
              </w:rPr>
              <w:t>位</w:t>
            </w:r>
          </w:p>
          <w:p w:rsidR="00FC404A" w:rsidRDefault="00FC404A" w:rsidP="003F2C99">
            <w:pPr>
              <w:rPr>
                <w:szCs w:val="21"/>
              </w:rPr>
            </w:pPr>
            <w:r>
              <w:rPr>
                <w:rFonts w:hint="eastAsia"/>
                <w:szCs w:val="21"/>
              </w:rPr>
              <w:t>考</w:t>
            </w:r>
          </w:p>
          <w:p w:rsidR="00FC404A" w:rsidRDefault="00FC404A" w:rsidP="003F2C99">
            <w:pPr>
              <w:rPr>
                <w:szCs w:val="21"/>
              </w:rPr>
            </w:pPr>
            <w:r>
              <w:rPr>
                <w:rFonts w:hint="eastAsia"/>
                <w:szCs w:val="21"/>
              </w:rPr>
              <w:t>评</w:t>
            </w:r>
          </w:p>
          <w:p w:rsidR="00FC404A" w:rsidRDefault="00FC404A" w:rsidP="003F2C99">
            <w:pPr>
              <w:rPr>
                <w:szCs w:val="21"/>
              </w:rPr>
            </w:pPr>
            <w:r>
              <w:rPr>
                <w:rFonts w:hint="eastAsia"/>
                <w:szCs w:val="21"/>
              </w:rPr>
              <w:t>意</w:t>
            </w:r>
          </w:p>
          <w:p w:rsidR="00FC404A" w:rsidRDefault="00FC404A" w:rsidP="003F2C99">
            <w:pPr>
              <w:rPr>
                <w:szCs w:val="21"/>
              </w:rPr>
            </w:pPr>
            <w:r>
              <w:rPr>
                <w:rFonts w:hint="eastAsia"/>
                <w:szCs w:val="21"/>
              </w:rPr>
              <w:t>见</w:t>
            </w:r>
          </w:p>
        </w:tc>
        <w:tc>
          <w:tcPr>
            <w:tcW w:w="7431" w:type="dxa"/>
            <w:gridSpan w:val="3"/>
            <w:tcBorders>
              <w:bottom w:val="nil"/>
            </w:tcBorders>
          </w:tcPr>
          <w:p w:rsidR="00FC404A" w:rsidRDefault="00FC404A" w:rsidP="003F2C99">
            <w:pPr>
              <w:rPr>
                <w:szCs w:val="21"/>
              </w:rPr>
            </w:pPr>
          </w:p>
        </w:tc>
      </w:tr>
      <w:tr w:rsidR="00FC404A" w:rsidTr="003F2C99">
        <w:trPr>
          <w:cantSplit/>
          <w:trHeight w:val="618"/>
          <w:jc w:val="center"/>
        </w:trPr>
        <w:tc>
          <w:tcPr>
            <w:tcW w:w="777" w:type="dxa"/>
            <w:vMerge/>
            <w:vAlign w:val="center"/>
          </w:tcPr>
          <w:p w:rsidR="00FC404A" w:rsidRDefault="00FC404A" w:rsidP="003F2C99">
            <w:pPr>
              <w:widowControl/>
              <w:jc w:val="left"/>
              <w:rPr>
                <w:szCs w:val="21"/>
              </w:rPr>
            </w:pPr>
          </w:p>
        </w:tc>
        <w:tc>
          <w:tcPr>
            <w:tcW w:w="1217" w:type="dxa"/>
            <w:vAlign w:val="center"/>
          </w:tcPr>
          <w:p w:rsidR="00FC404A" w:rsidRDefault="00FC404A" w:rsidP="003F2C99">
            <w:pPr>
              <w:rPr>
                <w:szCs w:val="21"/>
              </w:rPr>
            </w:pPr>
            <w:r>
              <w:rPr>
                <w:rFonts w:hint="eastAsia"/>
                <w:szCs w:val="21"/>
              </w:rPr>
              <w:t>建议等级</w:t>
            </w:r>
          </w:p>
        </w:tc>
        <w:tc>
          <w:tcPr>
            <w:tcW w:w="1176" w:type="dxa"/>
            <w:vAlign w:val="center"/>
          </w:tcPr>
          <w:p w:rsidR="00FC404A" w:rsidRDefault="00FC404A" w:rsidP="003F2C99">
            <w:pPr>
              <w:rPr>
                <w:szCs w:val="21"/>
              </w:rPr>
            </w:pPr>
          </w:p>
        </w:tc>
        <w:tc>
          <w:tcPr>
            <w:tcW w:w="5038" w:type="dxa"/>
            <w:tcBorders>
              <w:top w:val="nil"/>
            </w:tcBorders>
            <w:vAlign w:val="center"/>
          </w:tcPr>
          <w:p w:rsidR="00FC404A" w:rsidRDefault="00FC404A" w:rsidP="003F2C99">
            <w:pPr>
              <w:rPr>
                <w:szCs w:val="21"/>
              </w:rPr>
            </w:pPr>
            <w:r>
              <w:rPr>
                <w:rFonts w:hint="eastAsia"/>
                <w:szCs w:val="21"/>
              </w:rPr>
              <w:t>负责人签名：</w:t>
            </w:r>
            <w:r>
              <w:rPr>
                <w:szCs w:val="21"/>
              </w:rPr>
              <w:t xml:space="preserve">          </w:t>
            </w:r>
            <w:r>
              <w:rPr>
                <w:rFonts w:hint="eastAsia"/>
                <w:szCs w:val="21"/>
              </w:rPr>
              <w:t>单位（盖章）：</w:t>
            </w:r>
          </w:p>
          <w:p w:rsidR="00FC404A" w:rsidRDefault="00FC404A" w:rsidP="00FC404A">
            <w:pPr>
              <w:ind w:firstLineChars="1300" w:firstLine="31680"/>
              <w:rPr>
                <w:szCs w:val="21"/>
              </w:rPr>
            </w:pP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r w:rsidR="00FC404A" w:rsidTr="003F2C99">
        <w:trPr>
          <w:cantSplit/>
          <w:trHeight w:val="2014"/>
          <w:jc w:val="center"/>
        </w:trPr>
        <w:tc>
          <w:tcPr>
            <w:tcW w:w="777" w:type="dxa"/>
            <w:vAlign w:val="center"/>
          </w:tcPr>
          <w:p w:rsidR="00FC404A" w:rsidRDefault="00FC404A" w:rsidP="003F2C99">
            <w:pPr>
              <w:rPr>
                <w:szCs w:val="21"/>
              </w:rPr>
            </w:pPr>
            <w:r>
              <w:rPr>
                <w:rFonts w:hint="eastAsia"/>
                <w:szCs w:val="21"/>
              </w:rPr>
              <w:t>学</w:t>
            </w:r>
          </w:p>
          <w:p w:rsidR="00FC404A" w:rsidRDefault="00FC404A" w:rsidP="003F2C99">
            <w:pPr>
              <w:rPr>
                <w:szCs w:val="21"/>
              </w:rPr>
            </w:pPr>
            <w:r>
              <w:rPr>
                <w:rFonts w:hint="eastAsia"/>
                <w:szCs w:val="21"/>
              </w:rPr>
              <w:t>校</w:t>
            </w:r>
          </w:p>
          <w:p w:rsidR="00FC404A" w:rsidRDefault="00FC404A" w:rsidP="003F2C99">
            <w:pPr>
              <w:rPr>
                <w:szCs w:val="21"/>
              </w:rPr>
            </w:pPr>
            <w:r>
              <w:rPr>
                <w:rFonts w:hint="eastAsia"/>
                <w:szCs w:val="21"/>
              </w:rPr>
              <w:t>意</w:t>
            </w:r>
          </w:p>
          <w:p w:rsidR="00FC404A" w:rsidRDefault="00FC404A" w:rsidP="003F2C99">
            <w:pPr>
              <w:rPr>
                <w:szCs w:val="21"/>
              </w:rPr>
            </w:pPr>
            <w:r>
              <w:rPr>
                <w:rFonts w:hint="eastAsia"/>
                <w:szCs w:val="21"/>
              </w:rPr>
              <w:t>见</w:t>
            </w:r>
          </w:p>
        </w:tc>
        <w:tc>
          <w:tcPr>
            <w:tcW w:w="7431" w:type="dxa"/>
            <w:gridSpan w:val="3"/>
            <w:vAlign w:val="bottom"/>
          </w:tcPr>
          <w:p w:rsidR="00FC404A" w:rsidRDefault="00FC404A" w:rsidP="003F2C99">
            <w:pPr>
              <w:ind w:right="240"/>
              <w:rPr>
                <w:szCs w:val="21"/>
              </w:rPr>
            </w:pPr>
            <w:r>
              <w:rPr>
                <w:szCs w:val="21"/>
              </w:rPr>
              <w:t xml:space="preserve">                                                </w:t>
            </w:r>
            <w:r>
              <w:rPr>
                <w:rFonts w:hint="eastAsia"/>
                <w:szCs w:val="21"/>
              </w:rPr>
              <w:t>（盖章）</w:t>
            </w:r>
          </w:p>
          <w:p w:rsidR="00FC404A" w:rsidRDefault="00FC404A" w:rsidP="00FC404A">
            <w:pPr>
              <w:ind w:firstLineChars="2500" w:firstLine="31680"/>
              <w:rPr>
                <w:szCs w:val="21"/>
              </w:rPr>
            </w:pP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bl>
    <w:p w:rsidR="00FC404A" w:rsidRDefault="00FC404A" w:rsidP="00772E98">
      <w:pPr>
        <w:spacing w:line="320" w:lineRule="exact"/>
      </w:pPr>
      <w:r>
        <w:rPr>
          <w:rFonts w:hint="eastAsia"/>
        </w:rPr>
        <w:t>备注：</w:t>
      </w:r>
      <w:r>
        <w:t>1.</w:t>
      </w:r>
      <w:r>
        <w:rPr>
          <w:rFonts w:hint="eastAsia"/>
        </w:rPr>
        <w:t>本表归入本人档案，请设置为</w:t>
      </w:r>
      <w:r>
        <w:t>A4</w:t>
      </w:r>
      <w:r>
        <w:rPr>
          <w:rFonts w:hint="eastAsia"/>
        </w:rPr>
        <w:t>纸，双面打印；</w:t>
      </w:r>
    </w:p>
    <w:p w:rsidR="00FC404A" w:rsidRDefault="00FC404A" w:rsidP="00B7671C">
      <w:pPr>
        <w:spacing w:line="320" w:lineRule="exact"/>
        <w:ind w:firstLineChars="300" w:firstLine="31680"/>
      </w:pPr>
      <w:r>
        <w:t>2.</w:t>
      </w:r>
      <w:r>
        <w:rPr>
          <w:rFonts w:hint="eastAsia"/>
        </w:rPr>
        <w:t>签名、单位意见需用黑色、蓝黑色墨水钢笔填写；</w:t>
      </w:r>
    </w:p>
    <w:p w:rsidR="00FC404A" w:rsidRDefault="00FC404A" w:rsidP="00B7671C">
      <w:pPr>
        <w:spacing w:line="320" w:lineRule="exact"/>
        <w:ind w:leftChars="300" w:left="31680"/>
      </w:pPr>
      <w:r>
        <w:t>3.“</w:t>
      </w:r>
      <w:r>
        <w:rPr>
          <w:rFonts w:hint="eastAsia"/>
        </w:rPr>
        <w:t>单位考评意见</w:t>
      </w:r>
      <w:r>
        <w:t>”</w:t>
      </w:r>
      <w:r>
        <w:rPr>
          <w:rFonts w:hint="eastAsia"/>
        </w:rPr>
        <w:t>栏：中层副职干部的“单位考评意见”和“建议等级”由干部所在单位（部门）党政主要负责人填写；中层正职干部（或单位主要负责人）的“单位考评意见”勿需填写，“建议等级”由党委组织部根据校考核领导小组研究的决定填写。</w:t>
      </w:r>
    </w:p>
    <w:p w:rsidR="00FC404A" w:rsidRDefault="00FC404A" w:rsidP="00772E98"/>
    <w:p w:rsidR="00FC404A" w:rsidRDefault="00FC404A" w:rsidP="00772E98"/>
    <w:p w:rsidR="00FC404A" w:rsidRPr="00772E98" w:rsidRDefault="00FC404A"/>
    <w:sectPr w:rsidR="00FC404A" w:rsidRPr="00772E98" w:rsidSect="00A5149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404A" w:rsidRDefault="00FC404A" w:rsidP="00772E98">
      <w:r>
        <w:separator/>
      </w:r>
    </w:p>
  </w:endnote>
  <w:endnote w:type="continuationSeparator" w:id="1">
    <w:p w:rsidR="00FC404A" w:rsidRDefault="00FC404A" w:rsidP="00772E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404A" w:rsidRDefault="00FC404A" w:rsidP="00772E98">
      <w:r>
        <w:separator/>
      </w:r>
    </w:p>
  </w:footnote>
  <w:footnote w:type="continuationSeparator" w:id="1">
    <w:p w:rsidR="00FC404A" w:rsidRDefault="00FC404A" w:rsidP="00772E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2E98"/>
    <w:rsid w:val="000E093B"/>
    <w:rsid w:val="000F16A4"/>
    <w:rsid w:val="00176930"/>
    <w:rsid w:val="001F27C4"/>
    <w:rsid w:val="003355FB"/>
    <w:rsid w:val="003A0C1E"/>
    <w:rsid w:val="003B6740"/>
    <w:rsid w:val="003D4C3B"/>
    <w:rsid w:val="003F2C99"/>
    <w:rsid w:val="0040413F"/>
    <w:rsid w:val="004A642F"/>
    <w:rsid w:val="004D6E98"/>
    <w:rsid w:val="0050763F"/>
    <w:rsid w:val="00772E98"/>
    <w:rsid w:val="007D5B04"/>
    <w:rsid w:val="007D5D26"/>
    <w:rsid w:val="008C6201"/>
    <w:rsid w:val="008C6FA2"/>
    <w:rsid w:val="00964DFC"/>
    <w:rsid w:val="009768E9"/>
    <w:rsid w:val="00A51495"/>
    <w:rsid w:val="00AA1F68"/>
    <w:rsid w:val="00AC1091"/>
    <w:rsid w:val="00AE502A"/>
    <w:rsid w:val="00B11F21"/>
    <w:rsid w:val="00B62399"/>
    <w:rsid w:val="00B7671C"/>
    <w:rsid w:val="00D872A4"/>
    <w:rsid w:val="00FC404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E98"/>
    <w:pPr>
      <w:widowControl w:val="0"/>
      <w:jc w:val="both"/>
    </w:pPr>
    <w:rPr>
      <w:rFonts w:ascii="Times New Roman" w:hAnsi="Times New Roman"/>
      <w:szCs w:val="24"/>
    </w:rPr>
  </w:style>
  <w:style w:type="paragraph" w:styleId="Heading1">
    <w:name w:val="heading 1"/>
    <w:basedOn w:val="Normal"/>
    <w:next w:val="Normal"/>
    <w:link w:val="Heading1Char"/>
    <w:uiPriority w:val="99"/>
    <w:qFormat/>
    <w:rsid w:val="000F16A4"/>
    <w:pPr>
      <w:keepNext/>
      <w:keepLines/>
      <w:spacing w:before="340" w:after="330" w:line="576" w:lineRule="auto"/>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F16A4"/>
    <w:rPr>
      <w:rFonts w:ascii="Times New Roman" w:eastAsia="宋体" w:hAnsi="Times New Roman" w:cs="Times New Roman"/>
      <w:b/>
      <w:bCs/>
      <w:kern w:val="44"/>
      <w:sz w:val="44"/>
      <w:szCs w:val="44"/>
    </w:rPr>
  </w:style>
  <w:style w:type="paragraph" w:styleId="Header">
    <w:name w:val="header"/>
    <w:basedOn w:val="Normal"/>
    <w:link w:val="HeaderChar"/>
    <w:uiPriority w:val="99"/>
    <w:semiHidden/>
    <w:rsid w:val="00772E98"/>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HeaderChar">
    <w:name w:val="Header Char"/>
    <w:basedOn w:val="DefaultParagraphFont"/>
    <w:link w:val="Header"/>
    <w:uiPriority w:val="99"/>
    <w:semiHidden/>
    <w:locked/>
    <w:rsid w:val="00772E98"/>
    <w:rPr>
      <w:rFonts w:cs="Times New Roman"/>
      <w:sz w:val="18"/>
      <w:szCs w:val="18"/>
    </w:rPr>
  </w:style>
  <w:style w:type="paragraph" w:styleId="Footer">
    <w:name w:val="footer"/>
    <w:basedOn w:val="Normal"/>
    <w:link w:val="FooterChar"/>
    <w:uiPriority w:val="99"/>
    <w:semiHidden/>
    <w:rsid w:val="00772E98"/>
    <w:pPr>
      <w:tabs>
        <w:tab w:val="center" w:pos="4153"/>
        <w:tab w:val="right" w:pos="8306"/>
      </w:tabs>
      <w:snapToGrid w:val="0"/>
      <w:jc w:val="left"/>
    </w:pPr>
    <w:rPr>
      <w:rFonts w:ascii="Calibri" w:hAnsi="Calibri"/>
      <w:sz w:val="18"/>
      <w:szCs w:val="18"/>
    </w:rPr>
  </w:style>
  <w:style w:type="character" w:customStyle="1" w:styleId="FooterChar">
    <w:name w:val="Footer Char"/>
    <w:basedOn w:val="DefaultParagraphFont"/>
    <w:link w:val="Footer"/>
    <w:uiPriority w:val="99"/>
    <w:semiHidden/>
    <w:locked/>
    <w:rsid w:val="00772E98"/>
    <w:rPr>
      <w:rFonts w:cs="Times New Roman"/>
      <w:sz w:val="18"/>
      <w:szCs w:val="18"/>
    </w:rPr>
  </w:style>
  <w:style w:type="paragraph" w:styleId="BodyTextIndent2">
    <w:name w:val="Body Text Indent 2"/>
    <w:basedOn w:val="Normal"/>
    <w:link w:val="BodyTextIndent2Char"/>
    <w:uiPriority w:val="99"/>
    <w:rsid w:val="000F16A4"/>
    <w:pPr>
      <w:spacing w:line="560" w:lineRule="exact"/>
      <w:ind w:firstLineChars="200" w:firstLine="600"/>
    </w:pPr>
    <w:rPr>
      <w:rFonts w:ascii="仿宋_GB2312" w:eastAsia="仿宋_GB2312" w:hAnsi="宋体"/>
      <w:sz w:val="30"/>
      <w:szCs w:val="28"/>
    </w:rPr>
  </w:style>
  <w:style w:type="character" w:customStyle="1" w:styleId="BodyTextIndent2Char">
    <w:name w:val="Body Text Indent 2 Char"/>
    <w:basedOn w:val="DefaultParagraphFont"/>
    <w:link w:val="BodyTextIndent2"/>
    <w:uiPriority w:val="99"/>
    <w:locked/>
    <w:rsid w:val="000F16A4"/>
    <w:rPr>
      <w:rFonts w:ascii="仿宋_GB2312" w:eastAsia="仿宋_GB2312" w:hAnsi="宋体"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189</Words>
  <Characters>1080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subject/>
  <dc:creator>zy</dc:creator>
  <cp:keywords/>
  <dc:description/>
  <cp:lastModifiedBy>微软用户</cp:lastModifiedBy>
  <cp:revision>2</cp:revision>
  <cp:lastPrinted>2014-12-15T01:53:00Z</cp:lastPrinted>
  <dcterms:created xsi:type="dcterms:W3CDTF">2014-12-18T05:13:00Z</dcterms:created>
  <dcterms:modified xsi:type="dcterms:W3CDTF">2014-12-18T05:13:00Z</dcterms:modified>
</cp:coreProperties>
</file>