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503A1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陶向阳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503A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503A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1968.02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503A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高级工程师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503A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保卫部（处），部（处）长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F503A1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2014.01</w:t>
            </w:r>
          </w:p>
        </w:tc>
      </w:tr>
      <w:tr w:rsidR="00772E98" w:rsidTr="00CF1907">
        <w:trPr>
          <w:cantSplit/>
          <w:trHeight w:val="10303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006A46" w:rsidRPr="006F37CA" w:rsidRDefault="00006A46" w:rsidP="006F37CA">
            <w:pPr>
              <w:spacing w:line="300" w:lineRule="auto"/>
              <w:ind w:firstLineChars="245" w:firstLine="588"/>
              <w:rPr>
                <w:rFonts w:ascii="仿宋_GB2312" w:eastAsia="仿宋_GB2312"/>
                <w:sz w:val="24"/>
              </w:rPr>
            </w:pPr>
            <w:r w:rsidRPr="006F37CA">
              <w:rPr>
                <w:rFonts w:ascii="仿宋_GB2312" w:eastAsia="仿宋_GB2312" w:hint="eastAsia"/>
                <w:bCs/>
                <w:sz w:val="24"/>
              </w:rPr>
              <w:t>2014年，担任保卫处处长</w:t>
            </w:r>
            <w:r w:rsidR="00CF1907">
              <w:rPr>
                <w:rFonts w:ascii="仿宋_GB2312" w:eastAsia="仿宋_GB2312" w:hint="eastAsia"/>
                <w:bCs/>
                <w:sz w:val="24"/>
              </w:rPr>
              <w:t>，</w:t>
            </w:r>
            <w:r w:rsidRPr="006F37CA">
              <w:rPr>
                <w:rFonts w:ascii="仿宋_GB2312" w:eastAsia="仿宋_GB2312" w:hint="eastAsia"/>
                <w:bCs/>
                <w:sz w:val="24"/>
              </w:rPr>
              <w:t>能够较快的进入新角色，承担校园安保新职责。围绕学校中心工作， 落实部门“一岗双责”的党风廉政和安全稳定工作。在工作中，认真履行职责，搞好班子团结，推进大部融合，严格要求自己, 工作勤奋努力，讲民主，较好地完成了本职工作。简要总结如下：</w:t>
            </w:r>
          </w:p>
          <w:p w:rsidR="00006A46" w:rsidRPr="006F37CA" w:rsidRDefault="00006A46" w:rsidP="006F37CA">
            <w:pPr>
              <w:spacing w:line="300" w:lineRule="auto"/>
              <w:ind w:firstLineChars="245" w:firstLine="588"/>
              <w:rPr>
                <w:rFonts w:ascii="仿宋_GB2312" w:eastAsia="仿宋_GB2312"/>
                <w:sz w:val="24"/>
              </w:rPr>
            </w:pPr>
            <w:r w:rsidRPr="006F37CA">
              <w:rPr>
                <w:rFonts w:ascii="仿宋_GB2312" w:eastAsia="仿宋_GB2312" w:hint="eastAsia"/>
                <w:bCs/>
                <w:sz w:val="24"/>
              </w:rPr>
              <w:t>1、抓好队伍建设，提高服务水平。认真开展党的群众路线教育实践活动，落实党风廉政建设；推进机关大部融合，把党风廉政建设与日常工作紧密联系起来，规范工作流程，完成部门2个风险岗位干部轮换工作。</w:t>
            </w:r>
          </w:p>
          <w:p w:rsidR="00006A46" w:rsidRPr="006F37CA" w:rsidRDefault="00006A46" w:rsidP="006F37CA">
            <w:pPr>
              <w:spacing w:line="300" w:lineRule="auto"/>
              <w:ind w:firstLineChars="196" w:firstLine="470"/>
              <w:rPr>
                <w:rFonts w:ascii="仿宋_GB2312" w:eastAsia="仿宋_GB2312"/>
                <w:bCs/>
                <w:sz w:val="24"/>
              </w:rPr>
            </w:pPr>
            <w:r w:rsidRPr="006F37CA">
              <w:rPr>
                <w:rFonts w:ascii="仿宋_GB2312" w:eastAsia="仿宋_GB2312" w:hint="eastAsia"/>
                <w:bCs/>
                <w:sz w:val="24"/>
              </w:rPr>
              <w:t>2、理顺部门组织架构，条块有机结合。抓好“协同、服务、监管”三大环节，落实安全稳定工作长效机制，充实完善出台9个规章制度，提高管理服务水平。重视学校提案办理工作，提案办结率达</w:t>
            </w:r>
            <w:r w:rsidRPr="006F37CA">
              <w:rPr>
                <w:rFonts w:ascii="仿宋_GB2312" w:eastAsia="仿宋_GB2312"/>
                <w:bCs/>
                <w:sz w:val="24"/>
              </w:rPr>
              <w:t>100%</w:t>
            </w:r>
            <w:r w:rsidRPr="006F37CA"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:rsidR="00006A46" w:rsidRPr="006F37CA" w:rsidRDefault="00006A46" w:rsidP="006F37CA">
            <w:pPr>
              <w:spacing w:line="300" w:lineRule="auto"/>
              <w:ind w:firstLineChars="196" w:firstLine="470"/>
              <w:rPr>
                <w:rFonts w:ascii="仿宋_GB2312" w:eastAsia="仿宋_GB2312"/>
                <w:sz w:val="24"/>
              </w:rPr>
            </w:pPr>
            <w:r w:rsidRPr="006F37CA">
              <w:rPr>
                <w:rFonts w:ascii="仿宋_GB2312" w:eastAsia="仿宋_GB2312" w:hint="eastAsia"/>
                <w:bCs/>
                <w:sz w:val="24"/>
              </w:rPr>
              <w:t>3、维护校园政治稳定，开展校园意识形态领域动态</w:t>
            </w:r>
            <w:proofErr w:type="gramStart"/>
            <w:r w:rsidRPr="006F37CA">
              <w:rPr>
                <w:rFonts w:ascii="仿宋_GB2312" w:eastAsia="仿宋_GB2312" w:hint="eastAsia"/>
                <w:bCs/>
                <w:sz w:val="24"/>
              </w:rPr>
              <w:t>研</w:t>
            </w:r>
            <w:proofErr w:type="gramEnd"/>
            <w:r w:rsidRPr="006F37CA">
              <w:rPr>
                <w:rFonts w:ascii="仿宋_GB2312" w:eastAsia="仿宋_GB2312" w:hint="eastAsia"/>
                <w:bCs/>
                <w:sz w:val="24"/>
              </w:rPr>
              <w:t>判工作，预防和减少可能引发群体性事件，防范非法宗教势力渗透。加强安全综合治理工作，组织开展了八次全校范围的安全隐患排查整治活动，强化</w:t>
            </w:r>
            <w:r w:rsidR="00CF1907" w:rsidRPr="006F37CA">
              <w:rPr>
                <w:rFonts w:ascii="仿宋_GB2312" w:eastAsia="仿宋_GB2312" w:hint="eastAsia"/>
                <w:bCs/>
                <w:sz w:val="24"/>
              </w:rPr>
              <w:t>安全</w:t>
            </w:r>
            <w:r w:rsidRPr="006F37CA">
              <w:rPr>
                <w:rFonts w:ascii="仿宋_GB2312" w:eastAsia="仿宋_GB2312" w:hint="eastAsia"/>
                <w:bCs/>
                <w:sz w:val="24"/>
              </w:rPr>
              <w:t>重点部位管理。学校荣获浙江省“5A级平安校园”称号。</w:t>
            </w:r>
          </w:p>
          <w:p w:rsidR="00006A46" w:rsidRPr="006F37CA" w:rsidRDefault="00006A46" w:rsidP="006F37CA">
            <w:pPr>
              <w:spacing w:line="300" w:lineRule="auto"/>
              <w:ind w:firstLineChars="201" w:firstLine="482"/>
              <w:rPr>
                <w:rFonts w:ascii="仿宋_GB2312" w:eastAsia="仿宋_GB2312"/>
                <w:sz w:val="24"/>
              </w:rPr>
            </w:pPr>
            <w:r w:rsidRPr="006F37CA">
              <w:rPr>
                <w:rFonts w:ascii="仿宋_GB2312" w:eastAsia="仿宋_GB2312" w:hint="eastAsia"/>
                <w:bCs/>
                <w:sz w:val="24"/>
              </w:rPr>
              <w:t>4、加强校园巡查，规范“校园110”处警工作。加大门岗安全监管力度，完善值班制度，重点落实</w:t>
            </w:r>
            <w:r w:rsidR="006F37CA">
              <w:rPr>
                <w:rFonts w:ascii="仿宋_GB2312" w:eastAsia="仿宋_GB2312" w:hint="eastAsia"/>
                <w:bCs/>
                <w:sz w:val="24"/>
              </w:rPr>
              <w:t>法定</w:t>
            </w:r>
            <w:r w:rsidRPr="006F37CA">
              <w:rPr>
                <w:rFonts w:ascii="仿宋_GB2312" w:eastAsia="仿宋_GB2312" w:hint="eastAsia"/>
                <w:bCs/>
                <w:sz w:val="24"/>
              </w:rPr>
              <w:t>节假日与社会敏感期安全防范措施。受理求助报警200余次，及时排除各类安全隐患60余次，协助医疗救助15起，完成了500余场次校园活动的安全保卫工作。</w:t>
            </w:r>
          </w:p>
          <w:p w:rsidR="00006A46" w:rsidRPr="006F37CA" w:rsidRDefault="00006A46" w:rsidP="006F37CA">
            <w:pPr>
              <w:spacing w:line="300" w:lineRule="auto"/>
              <w:ind w:firstLineChars="201" w:firstLine="482"/>
              <w:rPr>
                <w:rFonts w:ascii="仿宋_GB2312" w:eastAsia="仿宋_GB2312"/>
                <w:sz w:val="24"/>
              </w:rPr>
            </w:pPr>
            <w:r w:rsidRPr="006F37CA">
              <w:rPr>
                <w:rFonts w:ascii="仿宋_GB2312" w:eastAsia="仿宋_GB2312" w:hint="eastAsia"/>
                <w:bCs/>
                <w:sz w:val="24"/>
              </w:rPr>
              <w:t>5、开展“校园安全月”活动,</w:t>
            </w:r>
            <w:r w:rsidR="00CF1907" w:rsidRPr="006F37CA">
              <w:rPr>
                <w:rFonts w:ascii="仿宋_GB2312" w:eastAsia="仿宋_GB2312" w:hint="eastAsia"/>
                <w:bCs/>
                <w:sz w:val="24"/>
              </w:rPr>
              <w:t xml:space="preserve"> 普及安全防范知识，提高师生安全防范意识，增强应对突发事件的能力。</w:t>
            </w:r>
            <w:r w:rsidRPr="006F37CA">
              <w:rPr>
                <w:rFonts w:ascii="仿宋_GB2312" w:eastAsia="仿宋_GB2312" w:hint="eastAsia"/>
                <w:bCs/>
                <w:sz w:val="24"/>
              </w:rPr>
              <w:t>举办八大主题30余项宣传教育活动，分发安全知识宣传册（单）上千份，近7000师生</w:t>
            </w:r>
            <w:r w:rsidR="00CF1907">
              <w:rPr>
                <w:rFonts w:ascii="仿宋_GB2312" w:eastAsia="仿宋_GB2312" w:hint="eastAsia"/>
                <w:bCs/>
                <w:sz w:val="24"/>
              </w:rPr>
              <w:t>参与</w:t>
            </w:r>
            <w:r w:rsidRPr="006F37CA">
              <w:rPr>
                <w:rFonts w:ascii="仿宋_GB2312" w:eastAsia="仿宋_GB2312" w:hint="eastAsia"/>
                <w:bCs/>
                <w:sz w:val="24"/>
              </w:rPr>
              <w:t>活动</w:t>
            </w:r>
            <w:r w:rsidR="00CF1907">
              <w:rPr>
                <w:rFonts w:ascii="仿宋_GB2312" w:eastAsia="仿宋_GB2312" w:hint="eastAsia"/>
                <w:bCs/>
                <w:sz w:val="24"/>
              </w:rPr>
              <w:t>。</w:t>
            </w:r>
            <w:r w:rsidR="00CF1907" w:rsidRPr="006F37CA">
              <w:rPr>
                <w:rFonts w:ascii="仿宋_GB2312" w:eastAsia="仿宋_GB2312"/>
                <w:sz w:val="24"/>
              </w:rPr>
              <w:t xml:space="preserve"> </w:t>
            </w:r>
          </w:p>
          <w:p w:rsidR="006F37CA" w:rsidRPr="00006A46" w:rsidRDefault="00006A46" w:rsidP="00CF1907">
            <w:pPr>
              <w:spacing w:line="300" w:lineRule="auto"/>
              <w:ind w:firstLineChars="201" w:firstLine="482"/>
              <w:rPr>
                <w:szCs w:val="21"/>
              </w:rPr>
            </w:pPr>
            <w:r w:rsidRPr="006F37CA">
              <w:rPr>
                <w:rFonts w:ascii="仿宋_GB2312" w:eastAsia="仿宋_GB2312" w:hint="eastAsia"/>
                <w:bCs/>
                <w:sz w:val="24"/>
              </w:rPr>
              <w:t>6、强化安全技防管理，做好消防监控系统维保工作</w:t>
            </w:r>
            <w:r w:rsidR="00CF1907">
              <w:rPr>
                <w:rFonts w:ascii="仿宋_GB2312" w:eastAsia="仿宋_GB2312" w:hint="eastAsia"/>
                <w:bCs/>
                <w:sz w:val="24"/>
              </w:rPr>
              <w:t>。</w:t>
            </w:r>
            <w:r w:rsidRPr="006F37CA">
              <w:rPr>
                <w:rFonts w:ascii="仿宋_GB2312" w:eastAsia="仿宋_GB2312" w:hint="eastAsia"/>
                <w:bCs/>
                <w:sz w:val="24"/>
              </w:rPr>
              <w:t>完成学校中心机房气体灭火系统修复</w:t>
            </w:r>
            <w:r w:rsidR="006F37CA">
              <w:rPr>
                <w:rFonts w:ascii="仿宋_GB2312" w:eastAsia="仿宋_GB2312" w:hint="eastAsia"/>
                <w:bCs/>
                <w:sz w:val="24"/>
              </w:rPr>
              <w:t>及</w:t>
            </w:r>
            <w:proofErr w:type="gramStart"/>
            <w:r w:rsidRPr="006F37CA">
              <w:rPr>
                <w:rFonts w:ascii="仿宋_GB2312" w:eastAsia="仿宋_GB2312" w:hint="eastAsia"/>
                <w:bCs/>
                <w:sz w:val="24"/>
              </w:rPr>
              <w:t>校园消防监控</w:t>
            </w:r>
            <w:proofErr w:type="gramEnd"/>
            <w:r w:rsidRPr="006F37CA">
              <w:rPr>
                <w:rFonts w:ascii="仿宋_GB2312" w:eastAsia="仿宋_GB2312" w:hint="eastAsia"/>
                <w:bCs/>
                <w:sz w:val="24"/>
              </w:rPr>
              <w:t>探头等一大批设施更新工作</w:t>
            </w:r>
            <w:r w:rsidR="00CF1907">
              <w:rPr>
                <w:rFonts w:ascii="仿宋_GB2312" w:eastAsia="仿宋_GB2312" w:hint="eastAsia"/>
                <w:bCs/>
                <w:sz w:val="24"/>
              </w:rPr>
              <w:t>；</w:t>
            </w:r>
            <w:r w:rsidRPr="006F37CA">
              <w:rPr>
                <w:rFonts w:ascii="仿宋_GB2312" w:eastAsia="仿宋_GB2312" w:hint="eastAsia"/>
                <w:bCs/>
                <w:sz w:val="24"/>
              </w:rPr>
              <w:t>落实消防</w:t>
            </w:r>
            <w:proofErr w:type="gramStart"/>
            <w:r w:rsidRPr="006F37CA">
              <w:rPr>
                <w:rFonts w:ascii="仿宋_GB2312" w:eastAsia="仿宋_GB2312" w:hint="eastAsia"/>
                <w:bCs/>
                <w:sz w:val="24"/>
              </w:rPr>
              <w:t>监控日</w:t>
            </w:r>
            <w:proofErr w:type="gramEnd"/>
            <w:r w:rsidRPr="006F37CA">
              <w:rPr>
                <w:rFonts w:ascii="仿宋_GB2312" w:eastAsia="仿宋_GB2312" w:hint="eastAsia"/>
                <w:bCs/>
                <w:sz w:val="24"/>
              </w:rPr>
              <w:t>查和月度全面检查制度，完成全校消防监控系统年度检测工作。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6" w:rsidRPr="006F37CA" w:rsidRDefault="00006A46" w:rsidP="006F37CA">
            <w:pPr>
              <w:spacing w:line="300" w:lineRule="auto"/>
              <w:ind w:firstLineChars="201" w:firstLine="482"/>
              <w:rPr>
                <w:rFonts w:ascii="仿宋_GB2312" w:eastAsia="仿宋_GB2312"/>
                <w:sz w:val="24"/>
              </w:rPr>
            </w:pPr>
            <w:r w:rsidRPr="006F37CA">
              <w:rPr>
                <w:rFonts w:ascii="仿宋_GB2312" w:eastAsia="仿宋_GB2312" w:hint="eastAsia"/>
                <w:bCs/>
                <w:sz w:val="24"/>
              </w:rPr>
              <w:lastRenderedPageBreak/>
              <w:t>7、加强警校联动，配合做好校园及周边综合治理，规范户籍管理服务工作。加强与辖区综治委、公安派出所的警校联动，共享警务信息资源，积极配合</w:t>
            </w:r>
            <w:proofErr w:type="gramStart"/>
            <w:r w:rsidRPr="006F37CA">
              <w:rPr>
                <w:rFonts w:ascii="仿宋_GB2312" w:eastAsia="仿宋_GB2312" w:hint="eastAsia"/>
                <w:bCs/>
                <w:sz w:val="24"/>
              </w:rPr>
              <w:t>涉校案</w:t>
            </w:r>
            <w:proofErr w:type="gramEnd"/>
            <w:r w:rsidRPr="006F37CA">
              <w:rPr>
                <w:rFonts w:ascii="仿宋_GB2312" w:eastAsia="仿宋_GB2312" w:hint="eastAsia"/>
                <w:bCs/>
                <w:sz w:val="24"/>
              </w:rPr>
              <w:t>事件查处工作。</w:t>
            </w:r>
          </w:p>
          <w:p w:rsidR="00006A46" w:rsidRPr="006F37CA" w:rsidRDefault="00006A46" w:rsidP="006F37CA">
            <w:pPr>
              <w:spacing w:line="300" w:lineRule="auto"/>
              <w:ind w:firstLineChars="245" w:firstLine="588"/>
              <w:rPr>
                <w:rFonts w:ascii="仿宋_GB2312" w:eastAsia="仿宋_GB2312"/>
                <w:sz w:val="24"/>
              </w:rPr>
            </w:pPr>
            <w:r w:rsidRPr="006F37CA">
              <w:rPr>
                <w:rFonts w:ascii="仿宋_GB2312" w:eastAsia="仿宋_GB2312" w:hint="eastAsia"/>
                <w:bCs/>
                <w:sz w:val="24"/>
              </w:rPr>
              <w:t>8、参加军训团，担任学校2014级学生军训团副团长一职，完成了一些2014级新生军训的组织和协调工作。</w:t>
            </w:r>
          </w:p>
          <w:p w:rsidR="00E875DB" w:rsidRPr="006F37CA" w:rsidRDefault="00E875DB" w:rsidP="00E875DB">
            <w:pPr>
              <w:rPr>
                <w:sz w:val="24"/>
              </w:rPr>
            </w:pPr>
          </w:p>
          <w:p w:rsidR="00E875DB" w:rsidRDefault="00E875DB" w:rsidP="00E875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72E98" w:rsidRPr="006F37CA" w:rsidRDefault="00657F06" w:rsidP="00CF1907">
            <w:pPr>
              <w:spacing w:line="300" w:lineRule="auto"/>
              <w:ind w:firstLineChars="200" w:firstLine="480"/>
              <w:rPr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联系二个学生寝室，</w:t>
            </w:r>
            <w:r w:rsidR="00006A46" w:rsidRPr="006F37CA">
              <w:rPr>
                <w:rFonts w:ascii="仿宋_GB2312" w:eastAsia="仿宋_GB2312" w:hAnsi="仿宋" w:cs="仿宋_GB2312" w:hint="eastAsia"/>
                <w:sz w:val="24"/>
              </w:rPr>
              <w:t>进学生寝室</w:t>
            </w:r>
            <w:r w:rsidR="006F37CA" w:rsidRPr="006F37CA">
              <w:rPr>
                <w:rFonts w:ascii="仿宋_GB2312" w:eastAsia="仿宋_GB2312" w:hAnsi="仿宋" w:cs="仿宋_GB2312" w:hint="eastAsia"/>
                <w:sz w:val="24"/>
              </w:rPr>
              <w:t>六次，通过拉家常方式，</w:t>
            </w:r>
            <w:r w:rsidR="00006A46" w:rsidRPr="006F37CA">
              <w:rPr>
                <w:rFonts w:ascii="仿宋_GB2312" w:eastAsia="仿宋_GB2312" w:hAnsi="仿宋" w:cs="仿宋_GB2312" w:hint="eastAsia"/>
                <w:sz w:val="24"/>
              </w:rPr>
              <w:t>了解学生情况，</w:t>
            </w:r>
            <w:r w:rsidR="006F37CA" w:rsidRPr="006F37CA">
              <w:rPr>
                <w:rFonts w:ascii="仿宋_GB2312" w:eastAsia="仿宋_GB2312" w:hAnsi="仿宋" w:cs="仿宋_GB2312" w:hint="eastAsia"/>
                <w:sz w:val="24"/>
              </w:rPr>
              <w:t>关注</w:t>
            </w:r>
            <w:r w:rsidR="00006A46" w:rsidRPr="006F37CA">
              <w:rPr>
                <w:rFonts w:ascii="仿宋_GB2312" w:eastAsia="仿宋_GB2312" w:hAnsi="仿宋" w:cs="仿宋_GB2312" w:hint="eastAsia"/>
                <w:sz w:val="24"/>
              </w:rPr>
              <w:t>学生的意见，</w:t>
            </w:r>
            <w:r w:rsidR="00CF1907">
              <w:rPr>
                <w:rFonts w:ascii="仿宋_GB2312" w:eastAsia="仿宋_GB2312" w:hAnsi="仿宋" w:cs="仿宋_GB2312" w:hint="eastAsia"/>
                <w:sz w:val="24"/>
              </w:rPr>
              <w:t>主动</w:t>
            </w:r>
            <w:r w:rsidR="00006A46" w:rsidRPr="006F37CA">
              <w:rPr>
                <w:rFonts w:ascii="仿宋_GB2312" w:eastAsia="仿宋_GB2312" w:hAnsi="仿宋" w:cs="仿宋_GB2312" w:hint="eastAsia"/>
                <w:sz w:val="24"/>
              </w:rPr>
              <w:t>与</w:t>
            </w:r>
            <w:r w:rsidR="006F37CA" w:rsidRPr="006F37CA">
              <w:rPr>
                <w:rFonts w:ascii="仿宋_GB2312" w:eastAsia="仿宋_GB2312" w:hAnsi="仿宋" w:cs="仿宋_GB2312" w:hint="eastAsia"/>
                <w:sz w:val="24"/>
              </w:rPr>
              <w:t>宿管</w:t>
            </w:r>
            <w:r w:rsidR="00CF1907">
              <w:rPr>
                <w:rFonts w:ascii="仿宋_GB2312" w:eastAsia="仿宋_GB2312" w:hAnsi="仿宋" w:cs="仿宋_GB2312" w:hint="eastAsia"/>
                <w:sz w:val="24"/>
              </w:rPr>
              <w:t>、</w:t>
            </w:r>
            <w:bookmarkStart w:id="0" w:name="_GoBack"/>
            <w:bookmarkEnd w:id="0"/>
            <w:r w:rsidR="00006A46" w:rsidRPr="006F37CA">
              <w:rPr>
                <w:rFonts w:ascii="仿宋_GB2312" w:eastAsia="仿宋_GB2312" w:hAnsi="仿宋" w:cs="仿宋_GB2312" w:hint="eastAsia"/>
                <w:sz w:val="24"/>
              </w:rPr>
              <w:t>院系</w:t>
            </w:r>
            <w:r w:rsidR="00CF1907">
              <w:rPr>
                <w:rFonts w:ascii="仿宋_GB2312" w:eastAsia="仿宋_GB2312" w:hAnsi="仿宋" w:cs="仿宋_GB2312" w:hint="eastAsia"/>
                <w:sz w:val="24"/>
              </w:rPr>
              <w:t>老师</w:t>
            </w:r>
            <w:r w:rsidR="00006A46" w:rsidRPr="006F37CA">
              <w:rPr>
                <w:rFonts w:ascii="仿宋_GB2312" w:eastAsia="仿宋_GB2312" w:hAnsi="仿宋" w:cs="仿宋_GB2312" w:hint="eastAsia"/>
                <w:sz w:val="24"/>
              </w:rPr>
              <w:t>联系，</w:t>
            </w:r>
            <w:r w:rsidR="00CF1907" w:rsidRPr="006F37CA">
              <w:rPr>
                <w:rFonts w:ascii="仿宋_GB2312" w:eastAsia="仿宋_GB2312" w:hAnsi="仿宋" w:cs="仿宋_GB2312" w:hint="eastAsia"/>
                <w:sz w:val="24"/>
              </w:rPr>
              <w:t>及时</w:t>
            </w:r>
            <w:r w:rsidR="006F37CA" w:rsidRPr="006F37CA">
              <w:rPr>
                <w:rFonts w:ascii="仿宋_GB2312" w:eastAsia="仿宋_GB2312" w:hAnsi="仿宋" w:cs="仿宋_GB2312" w:hint="eastAsia"/>
                <w:sz w:val="24"/>
              </w:rPr>
              <w:t>反馈信息，</w:t>
            </w:r>
            <w:r w:rsidR="00006A46" w:rsidRPr="006F37CA">
              <w:rPr>
                <w:rFonts w:ascii="仿宋_GB2312" w:eastAsia="仿宋_GB2312" w:hAnsi="仿宋" w:cs="仿宋_GB2312" w:hint="eastAsia"/>
                <w:sz w:val="24"/>
              </w:rPr>
              <w:t>帮助学生解决实际</w:t>
            </w:r>
            <w:r w:rsidR="006F37CA" w:rsidRPr="006F37CA">
              <w:rPr>
                <w:rFonts w:ascii="仿宋_GB2312" w:eastAsia="仿宋_GB2312" w:hAnsi="仿宋" w:cs="仿宋_GB2312" w:hint="eastAsia"/>
                <w:sz w:val="24"/>
              </w:rPr>
              <w:t>一些</w:t>
            </w:r>
            <w:r w:rsidR="00006A46" w:rsidRPr="006F37CA">
              <w:rPr>
                <w:rFonts w:ascii="仿宋_GB2312" w:eastAsia="仿宋_GB2312" w:hAnsi="仿宋" w:cs="仿宋_GB2312" w:hint="eastAsia"/>
                <w:sz w:val="24"/>
              </w:rPr>
              <w:t>问题，引导学生健康成长</w:t>
            </w:r>
            <w:r w:rsidR="006F37CA" w:rsidRPr="006F37CA">
              <w:rPr>
                <w:rFonts w:ascii="仿宋_GB2312" w:eastAsia="仿宋_GB2312" w:hAnsi="仿宋" w:cs="仿宋_GB2312" w:hint="eastAsia"/>
                <w:sz w:val="24"/>
              </w:rPr>
              <w:t>。</w:t>
            </w:r>
          </w:p>
          <w:p w:rsidR="00772E98" w:rsidRPr="006F37CA" w:rsidRDefault="00772E98" w:rsidP="003F2C99">
            <w:pPr>
              <w:rPr>
                <w:sz w:val="24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</w:p>
          <w:p w:rsidR="00CF1907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772E98" w:rsidRDefault="00CF1907" w:rsidP="00CF1907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2014</w:t>
            </w:r>
            <w:r w:rsidR="00772E9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="00772E98">
              <w:rPr>
                <w:rFonts w:hint="eastAsia"/>
                <w:szCs w:val="21"/>
              </w:rPr>
              <w:t>月</w:t>
            </w:r>
            <w:r w:rsidR="00772E9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16</w:t>
            </w:r>
            <w:r w:rsidR="00772E98"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</w:t>
      </w:r>
      <w:proofErr w:type="gramStart"/>
      <w:r>
        <w:rPr>
          <w:rFonts w:hint="eastAsia"/>
        </w:rPr>
        <w:t>校考核</w:t>
      </w:r>
      <w:proofErr w:type="gramEnd"/>
      <w:r>
        <w:rPr>
          <w:rFonts w:hint="eastAsia"/>
        </w:rPr>
        <w:t>领导小组研究的决定填写。</w:t>
      </w:r>
    </w:p>
    <w:p w:rsidR="00176930" w:rsidRPr="00772E98" w:rsidRDefault="00176930"/>
    <w:sectPr w:rsidR="00176930" w:rsidRPr="0077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57" w:rsidRDefault="005C6D57" w:rsidP="00772E98">
      <w:r>
        <w:separator/>
      </w:r>
    </w:p>
  </w:endnote>
  <w:endnote w:type="continuationSeparator" w:id="0">
    <w:p w:rsidR="005C6D57" w:rsidRDefault="005C6D57" w:rsidP="0077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57" w:rsidRDefault="005C6D57" w:rsidP="00772E98">
      <w:r>
        <w:separator/>
      </w:r>
    </w:p>
  </w:footnote>
  <w:footnote w:type="continuationSeparator" w:id="0">
    <w:p w:rsidR="005C6D57" w:rsidRDefault="005C6D57" w:rsidP="0077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878"/>
    <w:multiLevelType w:val="hybridMultilevel"/>
    <w:tmpl w:val="F47E0588"/>
    <w:lvl w:ilvl="0" w:tplc="F392E6C0">
      <w:start w:val="1"/>
      <w:numFmt w:val="decimal"/>
      <w:lvlText w:val="%1．"/>
      <w:lvlJc w:val="left"/>
      <w:pPr>
        <w:ind w:left="1305" w:hanging="8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98"/>
    <w:rsid w:val="00006A46"/>
    <w:rsid w:val="00176930"/>
    <w:rsid w:val="003C6E13"/>
    <w:rsid w:val="004D2108"/>
    <w:rsid w:val="005417FE"/>
    <w:rsid w:val="005C6D57"/>
    <w:rsid w:val="00657F06"/>
    <w:rsid w:val="006F37CA"/>
    <w:rsid w:val="00772E98"/>
    <w:rsid w:val="007E7001"/>
    <w:rsid w:val="008443EC"/>
    <w:rsid w:val="00C6282A"/>
    <w:rsid w:val="00C73540"/>
    <w:rsid w:val="00CF1907"/>
    <w:rsid w:val="00E875DB"/>
    <w:rsid w:val="00E947C8"/>
    <w:rsid w:val="00F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7E7001"/>
    <w:pPr>
      <w:ind w:firstLineChars="200" w:firstLine="420"/>
    </w:pPr>
  </w:style>
  <w:style w:type="paragraph" w:styleId="a6">
    <w:name w:val="No Spacing"/>
    <w:qFormat/>
    <w:rsid w:val="007E70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F19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19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7E7001"/>
    <w:pPr>
      <w:ind w:firstLineChars="200" w:firstLine="420"/>
    </w:pPr>
  </w:style>
  <w:style w:type="paragraph" w:styleId="a6">
    <w:name w:val="No Spacing"/>
    <w:qFormat/>
    <w:rsid w:val="007E70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F19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19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微软用户</cp:lastModifiedBy>
  <cp:revision>6</cp:revision>
  <cp:lastPrinted>2014-12-19T07:28:00Z</cp:lastPrinted>
  <dcterms:created xsi:type="dcterms:W3CDTF">2014-12-11T07:31:00Z</dcterms:created>
  <dcterms:modified xsi:type="dcterms:W3CDTF">2014-12-19T07:29:00Z</dcterms:modified>
</cp:coreProperties>
</file>